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B319E" w14:textId="77777777" w:rsidR="00A03FE1" w:rsidRDefault="00A03FE1" w:rsidP="00A03FE1">
      <w:pPr>
        <w:spacing w:after="0"/>
        <w:contextualSpacing/>
        <w:jc w:val="center"/>
        <w:rPr>
          <w:rFonts w:eastAsia="Times New Roman" w:cs="Times New Roman"/>
          <w:b/>
          <w:bCs/>
          <w:sz w:val="24"/>
          <w:szCs w:val="24"/>
          <w:lang w:eastAsia="pl-PL"/>
        </w:rPr>
      </w:pPr>
    </w:p>
    <w:p w14:paraId="0F5B4F25" w14:textId="77777777" w:rsidR="00A03FE1" w:rsidRPr="00EA33CE" w:rsidRDefault="00A03FE1" w:rsidP="00A03FE1">
      <w:pPr>
        <w:contextualSpacing/>
        <w:jc w:val="center"/>
        <w:rPr>
          <w:rFonts w:eastAsia="Times New Roman" w:cstheme="minorHAnsi"/>
          <w:sz w:val="24"/>
          <w:szCs w:val="24"/>
          <w:lang w:eastAsia="pl-PL"/>
        </w:rPr>
      </w:pPr>
      <w:r w:rsidRPr="00EA33CE">
        <w:rPr>
          <w:rFonts w:eastAsia="Times New Roman" w:cstheme="minorHAnsi"/>
          <w:sz w:val="24"/>
          <w:szCs w:val="24"/>
          <w:lang w:eastAsia="pl-PL"/>
        </w:rPr>
        <w:t xml:space="preserve">Nr referencyjny nadany sprawie </w:t>
      </w:r>
    </w:p>
    <w:p w14:paraId="3CF802A0" w14:textId="77777777" w:rsidR="00A03FE1" w:rsidRPr="00EA33CE" w:rsidRDefault="00A03FE1" w:rsidP="00A03FE1">
      <w:pPr>
        <w:contextualSpacing/>
        <w:jc w:val="center"/>
        <w:rPr>
          <w:rFonts w:eastAsia="Times New Roman" w:cs="Times New Roman"/>
          <w:color w:val="000000" w:themeColor="text1"/>
          <w:lang w:eastAsia="pl-PL"/>
        </w:rPr>
      </w:pPr>
    </w:p>
    <w:p w14:paraId="11899935" w14:textId="77777777" w:rsidR="00A03FE1" w:rsidRPr="00EA33CE" w:rsidRDefault="00A03FE1" w:rsidP="00A03FE1">
      <w:pPr>
        <w:contextualSpacing/>
        <w:jc w:val="center"/>
        <w:rPr>
          <w:rFonts w:eastAsia="Times New Roman" w:cs="Times New Roman"/>
          <w:color w:val="000000" w:themeColor="text1"/>
          <w:lang w:eastAsia="pl-PL"/>
        </w:rPr>
      </w:pPr>
    </w:p>
    <w:p w14:paraId="66C73B00" w14:textId="49C2DB76" w:rsidR="00A03FE1" w:rsidRDefault="000D24C1" w:rsidP="00A03FE1">
      <w:pPr>
        <w:spacing w:after="0"/>
        <w:contextualSpacing/>
        <w:jc w:val="center"/>
        <w:rPr>
          <w:rFonts w:eastAsia="Times New Roman" w:cstheme="minorHAnsi"/>
          <w:b/>
          <w:sz w:val="24"/>
          <w:szCs w:val="24"/>
          <w:lang w:eastAsia="pl-PL"/>
        </w:rPr>
      </w:pPr>
      <w:r w:rsidRPr="0086735C">
        <w:rPr>
          <w:rFonts w:eastAsia="Times New Roman" w:cstheme="minorHAnsi"/>
          <w:b/>
          <w:sz w:val="24"/>
          <w:szCs w:val="24"/>
          <w:lang w:eastAsia="pl-PL"/>
        </w:rPr>
        <w:t>ZP/P/</w:t>
      </w:r>
      <w:r w:rsidR="00D47A42">
        <w:rPr>
          <w:rFonts w:eastAsia="Times New Roman" w:cstheme="minorHAnsi"/>
          <w:b/>
          <w:sz w:val="24"/>
          <w:szCs w:val="24"/>
          <w:lang w:eastAsia="pl-PL"/>
        </w:rPr>
        <w:t>65/24</w:t>
      </w:r>
    </w:p>
    <w:p w14:paraId="042F6A69" w14:textId="77777777" w:rsidR="00A03FE1" w:rsidRDefault="00A03FE1" w:rsidP="00A03FE1">
      <w:pPr>
        <w:spacing w:after="0"/>
        <w:contextualSpacing/>
        <w:jc w:val="center"/>
        <w:rPr>
          <w:rFonts w:eastAsia="Times New Roman" w:cs="Times New Roman"/>
          <w:b/>
          <w:bCs/>
          <w:sz w:val="24"/>
          <w:szCs w:val="24"/>
          <w:lang w:eastAsia="pl-PL"/>
        </w:rPr>
      </w:pPr>
    </w:p>
    <w:p w14:paraId="2A11F7D7" w14:textId="77777777" w:rsidR="00A03FE1" w:rsidRDefault="00A03FE1" w:rsidP="00A03FE1">
      <w:pPr>
        <w:spacing w:after="0"/>
        <w:contextualSpacing/>
        <w:jc w:val="center"/>
        <w:rPr>
          <w:rFonts w:eastAsia="Times New Roman" w:cs="Times New Roman"/>
          <w:b/>
          <w:bCs/>
          <w:sz w:val="24"/>
          <w:szCs w:val="24"/>
          <w:lang w:eastAsia="pl-PL"/>
        </w:rPr>
      </w:pPr>
    </w:p>
    <w:p w14:paraId="0E5DC7B4" w14:textId="77777777" w:rsidR="00A03FE1" w:rsidRPr="009F289A" w:rsidRDefault="00A03FE1" w:rsidP="00A03FE1">
      <w:pPr>
        <w:spacing w:after="0"/>
        <w:contextualSpacing/>
        <w:jc w:val="center"/>
        <w:rPr>
          <w:rFonts w:eastAsia="Times New Roman" w:cs="Times New Roman"/>
          <w:b/>
          <w:bCs/>
          <w:sz w:val="24"/>
          <w:szCs w:val="24"/>
          <w:lang w:eastAsia="pl-PL"/>
        </w:rPr>
      </w:pPr>
      <w:r w:rsidRPr="009F289A">
        <w:rPr>
          <w:rFonts w:eastAsia="Times New Roman" w:cs="Times New Roman"/>
          <w:b/>
          <w:bCs/>
          <w:sz w:val="24"/>
          <w:szCs w:val="24"/>
          <w:lang w:eastAsia="pl-PL"/>
        </w:rPr>
        <w:t xml:space="preserve">SPECYFIKACJA WARUNKÓW ZAMÓWIENIA </w:t>
      </w:r>
    </w:p>
    <w:p w14:paraId="3EC2FAA4" w14:textId="77777777" w:rsidR="00A03FE1" w:rsidRPr="009F289A" w:rsidRDefault="00A03FE1" w:rsidP="00A03FE1">
      <w:pPr>
        <w:tabs>
          <w:tab w:val="left" w:pos="8318"/>
        </w:tabs>
        <w:spacing w:after="0"/>
        <w:contextualSpacing/>
        <w:jc w:val="center"/>
        <w:rPr>
          <w:rFonts w:eastAsia="Times New Roman" w:cs="Times New Roman"/>
          <w:sz w:val="24"/>
          <w:szCs w:val="24"/>
          <w:lang w:eastAsia="pl-PL"/>
        </w:rPr>
      </w:pPr>
      <w:r w:rsidRPr="009F289A">
        <w:rPr>
          <w:rFonts w:eastAsia="Times New Roman" w:cs="Times New Roman"/>
          <w:b/>
          <w:bCs/>
          <w:sz w:val="24"/>
          <w:szCs w:val="24"/>
          <w:lang w:eastAsia="pl-PL"/>
        </w:rPr>
        <w:t>SWZ</w:t>
      </w:r>
    </w:p>
    <w:p w14:paraId="59162C89" w14:textId="77777777" w:rsidR="00A03FE1" w:rsidRPr="009F289A" w:rsidRDefault="00A03FE1" w:rsidP="00A03FE1">
      <w:pPr>
        <w:spacing w:after="0"/>
        <w:contextualSpacing/>
        <w:jc w:val="center"/>
        <w:rPr>
          <w:rFonts w:eastAsia="Times New Roman" w:cs="Times New Roman"/>
          <w:sz w:val="24"/>
          <w:szCs w:val="24"/>
          <w:lang w:eastAsia="pl-PL"/>
        </w:rPr>
      </w:pPr>
    </w:p>
    <w:p w14:paraId="42B75E22" w14:textId="77777777" w:rsidR="00A03FE1" w:rsidRPr="009F289A" w:rsidRDefault="00A03FE1" w:rsidP="00A03FE1">
      <w:pPr>
        <w:spacing w:after="0"/>
        <w:ind w:right="21"/>
        <w:contextualSpacing/>
        <w:jc w:val="center"/>
        <w:rPr>
          <w:rFonts w:eastAsia="Times New Roman" w:cs="Times New Roman"/>
          <w:sz w:val="24"/>
          <w:szCs w:val="24"/>
          <w:lang w:eastAsia="pl-PL"/>
        </w:rPr>
      </w:pPr>
      <w:r w:rsidRPr="009F289A">
        <w:rPr>
          <w:rFonts w:eastAsia="Times New Roman" w:cs="Times New Roman"/>
          <w:sz w:val="24"/>
          <w:szCs w:val="24"/>
          <w:lang w:eastAsia="pl-PL"/>
        </w:rPr>
        <w:t>DLA</w:t>
      </w:r>
    </w:p>
    <w:p w14:paraId="0FA31A71" w14:textId="77777777" w:rsidR="00A03FE1" w:rsidRPr="009F289A" w:rsidRDefault="00A03FE1" w:rsidP="00A03FE1">
      <w:pPr>
        <w:spacing w:after="0"/>
        <w:contextualSpacing/>
        <w:jc w:val="center"/>
        <w:rPr>
          <w:rFonts w:eastAsia="Times New Roman" w:cs="Times New Roman"/>
          <w:sz w:val="24"/>
          <w:szCs w:val="24"/>
          <w:lang w:eastAsia="pl-PL"/>
        </w:rPr>
      </w:pPr>
    </w:p>
    <w:p w14:paraId="7F3A1D97" w14:textId="77777777" w:rsidR="00A03FE1" w:rsidRPr="009F289A" w:rsidRDefault="00A03FE1" w:rsidP="00A03FE1">
      <w:pPr>
        <w:spacing w:after="0"/>
        <w:contextualSpacing/>
        <w:jc w:val="center"/>
        <w:rPr>
          <w:rFonts w:eastAsia="Times New Roman" w:cs="Times New Roman"/>
          <w:sz w:val="24"/>
          <w:szCs w:val="24"/>
          <w:lang w:eastAsia="pl-PL"/>
        </w:rPr>
      </w:pPr>
    </w:p>
    <w:p w14:paraId="738E2110" w14:textId="77777777" w:rsidR="00A03FE1" w:rsidRPr="009F289A" w:rsidRDefault="00A03FE1" w:rsidP="00A03FE1">
      <w:pPr>
        <w:spacing w:after="0"/>
        <w:ind w:right="21"/>
        <w:contextualSpacing/>
        <w:jc w:val="center"/>
        <w:rPr>
          <w:rFonts w:eastAsia="Times New Roman" w:cs="Times New Roman"/>
          <w:sz w:val="24"/>
          <w:szCs w:val="24"/>
          <w:lang w:eastAsia="pl-PL"/>
        </w:rPr>
      </w:pPr>
      <w:r w:rsidRPr="009F289A">
        <w:rPr>
          <w:rFonts w:eastAsia="Times New Roman" w:cs="Times New Roman"/>
          <w:sz w:val="24"/>
          <w:szCs w:val="24"/>
          <w:lang w:eastAsia="pl-PL"/>
        </w:rPr>
        <w:t>PRZETARGU NIEOGRANICZONEGO</w:t>
      </w:r>
    </w:p>
    <w:p w14:paraId="2E9762B7" w14:textId="77777777" w:rsidR="00A03FE1" w:rsidRPr="009F289A" w:rsidRDefault="00A03FE1" w:rsidP="00A03FE1">
      <w:pPr>
        <w:spacing w:after="0"/>
        <w:contextualSpacing/>
        <w:jc w:val="center"/>
        <w:rPr>
          <w:rFonts w:eastAsia="Times New Roman" w:cs="Times New Roman"/>
          <w:sz w:val="24"/>
          <w:szCs w:val="24"/>
          <w:lang w:eastAsia="pl-PL"/>
        </w:rPr>
      </w:pPr>
    </w:p>
    <w:p w14:paraId="00B2E2B9" w14:textId="54791090" w:rsidR="00A03FE1" w:rsidRPr="009F289A" w:rsidRDefault="00A03FE1" w:rsidP="00A03FE1">
      <w:pPr>
        <w:spacing w:after="0"/>
        <w:ind w:right="21"/>
        <w:contextualSpacing/>
        <w:jc w:val="center"/>
        <w:rPr>
          <w:rFonts w:eastAsia="Times New Roman" w:cs="Times New Roman"/>
          <w:sz w:val="24"/>
          <w:szCs w:val="24"/>
          <w:lang w:eastAsia="pl-PL"/>
        </w:rPr>
      </w:pPr>
      <w:r w:rsidRPr="009F289A">
        <w:rPr>
          <w:rFonts w:eastAsia="Times New Roman" w:cs="Times New Roman"/>
          <w:sz w:val="24"/>
          <w:szCs w:val="24"/>
          <w:lang w:eastAsia="pl-PL"/>
        </w:rPr>
        <w:t xml:space="preserve">prowadzanego zgodnie z postanowieniami ustawy z dnia 11 września 2019 r. Prawo zamówień publicznych </w:t>
      </w:r>
      <w:r w:rsidR="00B97289">
        <w:rPr>
          <w:rFonts w:eastAsia="Times New Roman" w:cs="Times New Roman"/>
          <w:sz w:val="24"/>
          <w:szCs w:val="24"/>
          <w:lang w:eastAsia="pl-PL"/>
        </w:rPr>
        <w:t>(Dz.U. z 202</w:t>
      </w:r>
      <w:r w:rsidR="00904C40">
        <w:rPr>
          <w:rFonts w:eastAsia="Times New Roman" w:cs="Times New Roman"/>
          <w:sz w:val="24"/>
          <w:szCs w:val="24"/>
          <w:lang w:eastAsia="pl-PL"/>
        </w:rPr>
        <w:t>4</w:t>
      </w:r>
      <w:r w:rsidRPr="009F289A">
        <w:rPr>
          <w:rFonts w:eastAsia="Times New Roman" w:cs="Times New Roman"/>
          <w:sz w:val="24"/>
          <w:szCs w:val="24"/>
          <w:lang w:eastAsia="pl-PL"/>
        </w:rPr>
        <w:t xml:space="preserve"> r. poz.</w:t>
      </w:r>
      <w:r w:rsidR="00B97289">
        <w:rPr>
          <w:rFonts w:eastAsia="Times New Roman" w:cs="Times New Roman"/>
          <w:sz w:val="24"/>
          <w:szCs w:val="24"/>
          <w:lang w:eastAsia="pl-PL"/>
        </w:rPr>
        <w:t xml:space="preserve"> 1</w:t>
      </w:r>
      <w:r w:rsidR="00904C40">
        <w:rPr>
          <w:rFonts w:eastAsia="Times New Roman" w:cs="Times New Roman"/>
          <w:sz w:val="24"/>
          <w:szCs w:val="24"/>
          <w:lang w:eastAsia="pl-PL"/>
        </w:rPr>
        <w:t>320</w:t>
      </w:r>
      <w:r w:rsidRPr="009F289A">
        <w:rPr>
          <w:rFonts w:eastAsia="Times New Roman" w:cs="Times New Roman"/>
          <w:sz w:val="24"/>
          <w:szCs w:val="24"/>
          <w:lang w:eastAsia="pl-PL"/>
        </w:rPr>
        <w:t xml:space="preserve">), zwanej w treści SWZ ustawą </w:t>
      </w:r>
      <w:proofErr w:type="spellStart"/>
      <w:r w:rsidRPr="009F289A">
        <w:rPr>
          <w:rFonts w:eastAsia="Times New Roman" w:cs="Times New Roman"/>
          <w:sz w:val="24"/>
          <w:szCs w:val="24"/>
          <w:lang w:eastAsia="pl-PL"/>
        </w:rPr>
        <w:t>Pzp</w:t>
      </w:r>
      <w:proofErr w:type="spellEnd"/>
    </w:p>
    <w:p w14:paraId="69B07752" w14:textId="77777777" w:rsidR="00A03FE1" w:rsidRPr="009F289A" w:rsidRDefault="00A03FE1" w:rsidP="00A03FE1">
      <w:pPr>
        <w:spacing w:after="0"/>
        <w:ind w:right="21"/>
        <w:contextualSpacing/>
        <w:jc w:val="center"/>
        <w:rPr>
          <w:rFonts w:eastAsia="Times New Roman" w:cs="Times New Roman"/>
          <w:sz w:val="24"/>
          <w:szCs w:val="24"/>
          <w:lang w:eastAsia="pl-PL"/>
        </w:rPr>
      </w:pPr>
    </w:p>
    <w:p w14:paraId="31DE73C3" w14:textId="77777777" w:rsidR="00A03FE1" w:rsidRPr="009F289A" w:rsidRDefault="00A03FE1" w:rsidP="00A03FE1">
      <w:pPr>
        <w:spacing w:after="0"/>
        <w:ind w:right="21"/>
        <w:contextualSpacing/>
        <w:jc w:val="center"/>
        <w:rPr>
          <w:rFonts w:eastAsia="Times New Roman" w:cs="Times New Roman"/>
          <w:sz w:val="24"/>
          <w:szCs w:val="24"/>
          <w:lang w:eastAsia="pl-PL"/>
        </w:rPr>
      </w:pPr>
    </w:p>
    <w:p w14:paraId="3E0BBF28" w14:textId="77777777" w:rsidR="00A03FE1" w:rsidRPr="009F289A" w:rsidRDefault="00A03FE1" w:rsidP="00A03FE1">
      <w:pPr>
        <w:spacing w:after="0"/>
        <w:ind w:right="21"/>
        <w:contextualSpacing/>
        <w:jc w:val="center"/>
        <w:rPr>
          <w:rFonts w:eastAsia="Times New Roman" w:cs="Times New Roman"/>
          <w:sz w:val="24"/>
          <w:szCs w:val="24"/>
          <w:lang w:eastAsia="pl-PL"/>
        </w:rPr>
      </w:pPr>
      <w:r w:rsidRPr="009F289A">
        <w:rPr>
          <w:rFonts w:eastAsia="Times New Roman" w:cs="Times New Roman"/>
          <w:sz w:val="24"/>
          <w:szCs w:val="24"/>
          <w:lang w:eastAsia="pl-PL"/>
        </w:rPr>
        <w:t>na</w:t>
      </w:r>
    </w:p>
    <w:p w14:paraId="63B127AA" w14:textId="77777777" w:rsidR="00A03FE1" w:rsidRPr="009F289A" w:rsidRDefault="00A03FE1" w:rsidP="00A03FE1">
      <w:pPr>
        <w:spacing w:after="0"/>
        <w:ind w:right="21"/>
        <w:contextualSpacing/>
        <w:jc w:val="center"/>
        <w:rPr>
          <w:rFonts w:eastAsia="Times New Roman" w:cs="Times New Roman"/>
          <w:sz w:val="24"/>
          <w:szCs w:val="24"/>
          <w:lang w:eastAsia="pl-PL"/>
        </w:rPr>
      </w:pPr>
    </w:p>
    <w:p w14:paraId="1E4B7F33" w14:textId="77777777" w:rsidR="00A03FE1" w:rsidRPr="009F289A" w:rsidRDefault="00A03FE1" w:rsidP="00A03FE1">
      <w:pPr>
        <w:spacing w:after="0"/>
        <w:ind w:right="21"/>
        <w:contextualSpacing/>
        <w:jc w:val="center"/>
        <w:rPr>
          <w:rFonts w:eastAsia="Times New Roman" w:cs="Times New Roman"/>
          <w:sz w:val="24"/>
          <w:szCs w:val="24"/>
          <w:lang w:eastAsia="pl-PL"/>
        </w:rPr>
      </w:pPr>
    </w:p>
    <w:p w14:paraId="515B8438" w14:textId="77777777" w:rsidR="00A03FE1" w:rsidRPr="009F289A" w:rsidRDefault="00B97289" w:rsidP="00A03FE1">
      <w:pPr>
        <w:spacing w:line="340" w:lineRule="atLeast"/>
        <w:jc w:val="center"/>
        <w:rPr>
          <w:rFonts w:eastAsia="Calibri" w:cstheme="minorHAnsi"/>
          <w:b/>
          <w:sz w:val="32"/>
          <w:szCs w:val="32"/>
          <w:lang w:eastAsia="pl-PL"/>
        </w:rPr>
      </w:pPr>
      <w:r>
        <w:rPr>
          <w:rFonts w:eastAsia="Calibri" w:cstheme="minorHAnsi"/>
          <w:b/>
          <w:sz w:val="32"/>
          <w:szCs w:val="32"/>
          <w:lang w:eastAsia="pl-PL"/>
        </w:rPr>
        <w:t>d</w:t>
      </w:r>
      <w:r w:rsidR="00A03FE1" w:rsidRPr="004B1F6A">
        <w:rPr>
          <w:rFonts w:eastAsia="Calibri" w:cstheme="minorHAnsi"/>
          <w:b/>
          <w:sz w:val="32"/>
          <w:szCs w:val="32"/>
          <w:lang w:eastAsia="pl-PL"/>
        </w:rPr>
        <w:t>ostaw</w:t>
      </w:r>
      <w:r w:rsidR="00A03FE1">
        <w:rPr>
          <w:rFonts w:eastAsia="Calibri" w:cstheme="minorHAnsi"/>
          <w:b/>
          <w:sz w:val="32"/>
          <w:szCs w:val="32"/>
          <w:lang w:eastAsia="pl-PL"/>
        </w:rPr>
        <w:t>ę</w:t>
      </w:r>
      <w:r w:rsidR="00A03FE1" w:rsidRPr="00A03FE1">
        <w:rPr>
          <w:rFonts w:eastAsia="Calibri" w:cstheme="minorHAnsi"/>
          <w:b/>
          <w:sz w:val="32"/>
          <w:szCs w:val="32"/>
          <w:lang w:eastAsia="pl-PL"/>
        </w:rPr>
        <w:t xml:space="preserve"> </w:t>
      </w:r>
      <w:r>
        <w:rPr>
          <w:rFonts w:eastAsia="Calibri" w:cstheme="minorHAnsi"/>
          <w:b/>
          <w:sz w:val="32"/>
          <w:szCs w:val="32"/>
          <w:lang w:eastAsia="pl-PL"/>
        </w:rPr>
        <w:t>linii pilotowej do prototypowania oraz małotonażowej produkcji ogniw litowych wraz z instalacją, uruchomieniem i szkoleniem u Zamawiającego (ul. Fortecznej 12, 61-362 Poznań)</w:t>
      </w:r>
    </w:p>
    <w:p w14:paraId="3EEC3721" w14:textId="77777777" w:rsidR="00A03FE1" w:rsidRPr="009F289A" w:rsidRDefault="00A03FE1" w:rsidP="00A03FE1">
      <w:pPr>
        <w:tabs>
          <w:tab w:val="left" w:pos="426"/>
        </w:tabs>
        <w:spacing w:after="0" w:line="240" w:lineRule="auto"/>
        <w:contextualSpacing/>
        <w:jc w:val="center"/>
        <w:rPr>
          <w:rFonts w:eastAsia="Calibri" w:cstheme="minorHAnsi"/>
          <w:b/>
          <w:sz w:val="32"/>
          <w:szCs w:val="32"/>
          <w:lang w:eastAsia="pl-PL"/>
        </w:rPr>
      </w:pPr>
      <w:r w:rsidRPr="009F289A">
        <w:rPr>
          <w:rFonts w:eastAsia="Calibri" w:cstheme="minorHAnsi"/>
          <w:b/>
          <w:sz w:val="32"/>
          <w:szCs w:val="32"/>
          <w:lang w:eastAsia="pl-PL"/>
        </w:rPr>
        <w:br/>
      </w:r>
    </w:p>
    <w:p w14:paraId="070BBE37" w14:textId="77777777" w:rsidR="00A03FE1" w:rsidRPr="009F289A" w:rsidRDefault="00A03FE1" w:rsidP="00A03FE1">
      <w:pPr>
        <w:spacing w:after="0"/>
        <w:contextualSpacing/>
        <w:jc w:val="both"/>
        <w:rPr>
          <w:rFonts w:eastAsia="Times New Roman" w:cstheme="minorHAnsi"/>
          <w:color w:val="FF0000"/>
          <w:sz w:val="24"/>
          <w:szCs w:val="24"/>
          <w:lang w:eastAsia="pl-PL"/>
        </w:rPr>
      </w:pPr>
    </w:p>
    <w:p w14:paraId="688CF38F" w14:textId="77777777" w:rsidR="00A03FE1" w:rsidRPr="009F289A" w:rsidRDefault="00A03FE1" w:rsidP="00A03FE1">
      <w:pPr>
        <w:spacing w:after="0"/>
        <w:contextualSpacing/>
        <w:jc w:val="both"/>
        <w:rPr>
          <w:rFonts w:eastAsia="Times New Roman" w:cstheme="minorHAnsi"/>
          <w:color w:val="FF0000"/>
          <w:sz w:val="24"/>
          <w:szCs w:val="24"/>
          <w:lang w:eastAsia="pl-PL"/>
        </w:rPr>
      </w:pPr>
    </w:p>
    <w:p w14:paraId="02689BE8" w14:textId="77777777" w:rsidR="00A03FE1" w:rsidRPr="009F289A" w:rsidRDefault="00A03FE1" w:rsidP="00A03FE1">
      <w:pPr>
        <w:spacing w:after="0"/>
        <w:contextualSpacing/>
        <w:jc w:val="both"/>
        <w:rPr>
          <w:rFonts w:eastAsia="Times New Roman" w:cstheme="minorHAnsi"/>
          <w:color w:val="FF0000"/>
          <w:sz w:val="24"/>
          <w:szCs w:val="24"/>
          <w:lang w:eastAsia="pl-PL"/>
        </w:rPr>
      </w:pPr>
    </w:p>
    <w:p w14:paraId="0231B66D" w14:textId="77777777" w:rsidR="00A03FE1" w:rsidRPr="009F289A" w:rsidRDefault="00A03FE1" w:rsidP="00A03FE1">
      <w:pPr>
        <w:spacing w:after="0"/>
        <w:ind w:right="21"/>
        <w:contextualSpacing/>
        <w:jc w:val="center"/>
        <w:rPr>
          <w:rFonts w:eastAsia="Calibri" w:cs="Times New Roman"/>
          <w:b/>
          <w:color w:val="FF0000"/>
          <w:sz w:val="24"/>
          <w:szCs w:val="24"/>
          <w:lang w:eastAsia="pl-PL"/>
        </w:rPr>
      </w:pPr>
    </w:p>
    <w:p w14:paraId="48302E58" w14:textId="77777777" w:rsidR="00A03FE1" w:rsidRDefault="00A03FE1" w:rsidP="00B97289">
      <w:pPr>
        <w:spacing w:after="0"/>
        <w:ind w:right="21"/>
        <w:contextualSpacing/>
        <w:rPr>
          <w:rFonts w:eastAsia="Calibri" w:cs="Times New Roman"/>
          <w:b/>
          <w:color w:val="FF0000"/>
          <w:sz w:val="24"/>
          <w:szCs w:val="24"/>
          <w:lang w:eastAsia="pl-PL"/>
        </w:rPr>
      </w:pPr>
    </w:p>
    <w:p w14:paraId="7B6EC006" w14:textId="77777777" w:rsidR="00A03FE1" w:rsidRDefault="00A03FE1" w:rsidP="00A03FE1">
      <w:pPr>
        <w:spacing w:after="0"/>
        <w:ind w:right="21"/>
        <w:contextualSpacing/>
        <w:jc w:val="center"/>
        <w:rPr>
          <w:rFonts w:eastAsia="Calibri" w:cs="Times New Roman"/>
          <w:b/>
          <w:color w:val="FF0000"/>
          <w:sz w:val="24"/>
          <w:szCs w:val="24"/>
          <w:lang w:eastAsia="pl-PL"/>
        </w:rPr>
      </w:pPr>
    </w:p>
    <w:p w14:paraId="62C9AB7A" w14:textId="77777777" w:rsidR="00A03FE1" w:rsidRDefault="00A03FE1" w:rsidP="00A03FE1">
      <w:pPr>
        <w:spacing w:after="0"/>
        <w:ind w:right="21"/>
        <w:contextualSpacing/>
        <w:jc w:val="center"/>
        <w:rPr>
          <w:rFonts w:eastAsia="Calibri" w:cs="Times New Roman"/>
          <w:b/>
          <w:color w:val="FF0000"/>
          <w:sz w:val="24"/>
          <w:szCs w:val="24"/>
          <w:lang w:eastAsia="pl-PL"/>
        </w:rPr>
      </w:pPr>
    </w:p>
    <w:p w14:paraId="6DC4468D" w14:textId="77777777" w:rsidR="00A03FE1" w:rsidRDefault="00A03FE1" w:rsidP="00A03FE1">
      <w:pPr>
        <w:spacing w:after="0"/>
        <w:ind w:right="21"/>
        <w:contextualSpacing/>
        <w:jc w:val="center"/>
        <w:rPr>
          <w:rFonts w:eastAsia="Calibri" w:cs="Times New Roman"/>
          <w:b/>
          <w:color w:val="FF0000"/>
          <w:sz w:val="24"/>
          <w:szCs w:val="24"/>
          <w:lang w:eastAsia="pl-PL"/>
        </w:rPr>
      </w:pPr>
    </w:p>
    <w:p w14:paraId="1DD38A42" w14:textId="77777777" w:rsidR="00A03FE1" w:rsidRDefault="00A03FE1" w:rsidP="00A03FE1">
      <w:pPr>
        <w:spacing w:after="0"/>
        <w:ind w:right="21"/>
        <w:contextualSpacing/>
        <w:jc w:val="center"/>
        <w:rPr>
          <w:rFonts w:eastAsia="Calibri" w:cs="Times New Roman"/>
          <w:b/>
          <w:color w:val="FF0000"/>
          <w:sz w:val="24"/>
          <w:szCs w:val="24"/>
          <w:lang w:eastAsia="pl-PL"/>
        </w:rPr>
      </w:pPr>
    </w:p>
    <w:p w14:paraId="576BC357" w14:textId="77777777" w:rsidR="00A03FE1" w:rsidRDefault="00A03FE1" w:rsidP="00A03FE1">
      <w:pPr>
        <w:spacing w:after="0"/>
        <w:ind w:right="21"/>
        <w:contextualSpacing/>
        <w:jc w:val="center"/>
        <w:rPr>
          <w:rFonts w:eastAsia="Calibri" w:cs="Times New Roman"/>
          <w:b/>
          <w:color w:val="FF0000"/>
          <w:sz w:val="24"/>
          <w:szCs w:val="24"/>
          <w:lang w:eastAsia="pl-PL"/>
        </w:rPr>
      </w:pPr>
    </w:p>
    <w:p w14:paraId="5C31D7BD" w14:textId="77777777" w:rsidR="00A03FE1" w:rsidRPr="009F289A" w:rsidRDefault="00A03FE1" w:rsidP="00A03FE1">
      <w:pPr>
        <w:spacing w:after="0"/>
        <w:ind w:right="21"/>
        <w:contextualSpacing/>
        <w:jc w:val="center"/>
        <w:rPr>
          <w:rFonts w:eastAsia="Calibri" w:cs="Times New Roman"/>
          <w:b/>
          <w:color w:val="FF0000"/>
          <w:sz w:val="24"/>
          <w:szCs w:val="24"/>
          <w:lang w:eastAsia="pl-PL"/>
        </w:rPr>
      </w:pPr>
    </w:p>
    <w:p w14:paraId="7F2E6684" w14:textId="77777777" w:rsidR="00A03FE1" w:rsidRPr="009F289A" w:rsidRDefault="00A03FE1" w:rsidP="00A03FE1">
      <w:pPr>
        <w:spacing w:after="0"/>
        <w:ind w:right="21"/>
        <w:contextualSpacing/>
        <w:jc w:val="center"/>
        <w:rPr>
          <w:rFonts w:eastAsia="Calibri" w:cs="Times New Roman"/>
          <w:b/>
          <w:color w:val="FF0000"/>
          <w:sz w:val="24"/>
          <w:szCs w:val="24"/>
          <w:lang w:eastAsia="pl-PL"/>
        </w:rPr>
      </w:pPr>
    </w:p>
    <w:p w14:paraId="321FD5A2" w14:textId="54A3BC10" w:rsidR="00A03FE1" w:rsidRPr="009F289A" w:rsidRDefault="00A03FE1" w:rsidP="00A03FE1">
      <w:pPr>
        <w:spacing w:after="0"/>
        <w:ind w:right="21"/>
        <w:contextualSpacing/>
        <w:jc w:val="center"/>
        <w:rPr>
          <w:rFonts w:eastAsia="Times New Roman" w:cs="Times New Roman"/>
          <w:sz w:val="24"/>
          <w:szCs w:val="24"/>
          <w:lang w:eastAsia="pl-PL"/>
        </w:rPr>
      </w:pPr>
      <w:r w:rsidRPr="009F289A">
        <w:rPr>
          <w:rFonts w:eastAsia="Calibri" w:cs="Times New Roman"/>
          <w:b/>
          <w:sz w:val="24"/>
          <w:szCs w:val="24"/>
          <w:lang w:eastAsia="pl-PL"/>
        </w:rPr>
        <w:t xml:space="preserve">Poznań, </w:t>
      </w:r>
      <w:r w:rsidR="00201C0C">
        <w:rPr>
          <w:rFonts w:eastAsia="Calibri" w:cs="Times New Roman"/>
          <w:b/>
          <w:sz w:val="24"/>
          <w:szCs w:val="24"/>
          <w:lang w:eastAsia="pl-PL"/>
        </w:rPr>
        <w:t xml:space="preserve">wrzesień 2024 r. </w:t>
      </w:r>
    </w:p>
    <w:p w14:paraId="0A536F1D"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heme="minorHAnsi"/>
          <w:b/>
          <w:sz w:val="24"/>
          <w:szCs w:val="24"/>
          <w:lang w:eastAsia="pl-PL"/>
        </w:rPr>
      </w:pPr>
      <w:r w:rsidRPr="009F289A">
        <w:rPr>
          <w:rFonts w:eastAsia="Times New Roman" w:cstheme="minorHAnsi"/>
          <w:b/>
          <w:sz w:val="24"/>
          <w:szCs w:val="24"/>
          <w:lang w:eastAsia="pl-PL"/>
        </w:rPr>
        <w:lastRenderedPageBreak/>
        <w:t>Nazwa i adres Zamawiającego</w:t>
      </w:r>
    </w:p>
    <w:p w14:paraId="3DDA550C" w14:textId="77777777" w:rsidR="00A03FE1" w:rsidRDefault="00A03FE1" w:rsidP="00A03FE1">
      <w:pPr>
        <w:spacing w:after="0"/>
        <w:contextualSpacing/>
        <w:jc w:val="both"/>
        <w:rPr>
          <w:rFonts w:eastAsia="Times New Roman" w:cstheme="minorHAnsi"/>
          <w:sz w:val="24"/>
          <w:szCs w:val="24"/>
          <w:lang w:eastAsia="pl-PL"/>
        </w:rPr>
      </w:pPr>
    </w:p>
    <w:p w14:paraId="7BFD78F5" w14:textId="77777777" w:rsidR="00286C5A" w:rsidRPr="00286C5A" w:rsidRDefault="00286C5A" w:rsidP="00286C5A">
      <w:pPr>
        <w:contextualSpacing/>
        <w:jc w:val="both"/>
        <w:rPr>
          <w:rFonts w:ascii="Calibri" w:eastAsia="Times New Roman" w:hAnsi="Calibri" w:cs="Calibri"/>
          <w:sz w:val="24"/>
          <w:szCs w:val="24"/>
          <w:lang w:eastAsia="pl-PL"/>
        </w:rPr>
      </w:pPr>
      <w:r w:rsidRPr="00286C5A">
        <w:rPr>
          <w:rFonts w:ascii="Calibri" w:eastAsia="Times New Roman" w:hAnsi="Calibri" w:cs="Calibri"/>
          <w:sz w:val="24"/>
          <w:szCs w:val="24"/>
          <w:lang w:eastAsia="pl-PL"/>
        </w:rPr>
        <w:t>Sieć Badawcza Łukasiewicz – Instytut Metali Nieżelaznych</w:t>
      </w:r>
    </w:p>
    <w:p w14:paraId="461659C5" w14:textId="77777777" w:rsidR="00286C5A" w:rsidRDefault="00286C5A" w:rsidP="00286C5A">
      <w:pPr>
        <w:contextualSpacing/>
        <w:jc w:val="both"/>
        <w:rPr>
          <w:rFonts w:ascii="Calibri" w:eastAsia="Times New Roman" w:hAnsi="Calibri" w:cs="Calibri"/>
          <w:sz w:val="24"/>
          <w:szCs w:val="24"/>
          <w:lang w:eastAsia="pl-PL"/>
        </w:rPr>
      </w:pPr>
      <w:r w:rsidRPr="00286C5A">
        <w:rPr>
          <w:rFonts w:ascii="Calibri" w:eastAsia="Times New Roman" w:hAnsi="Calibri" w:cs="Calibri"/>
          <w:sz w:val="24"/>
          <w:szCs w:val="24"/>
          <w:lang w:eastAsia="pl-PL"/>
        </w:rPr>
        <w:t>ul. Sowińskiego 5, 44-100 Gliwice</w:t>
      </w:r>
    </w:p>
    <w:p w14:paraId="627EC3B0" w14:textId="77777777" w:rsidR="00A03FE1" w:rsidRPr="00EE730D" w:rsidRDefault="00A03FE1" w:rsidP="00A03FE1">
      <w:pPr>
        <w:contextualSpacing/>
        <w:jc w:val="both"/>
        <w:rPr>
          <w:rFonts w:ascii="Calibri" w:eastAsia="Times New Roman" w:hAnsi="Calibri" w:cs="Calibri"/>
          <w:sz w:val="24"/>
          <w:szCs w:val="24"/>
          <w:lang w:eastAsia="pl-PL"/>
        </w:rPr>
      </w:pPr>
      <w:r w:rsidRPr="00EE730D">
        <w:rPr>
          <w:rFonts w:ascii="Calibri" w:eastAsia="Times New Roman" w:hAnsi="Calibri" w:cs="Calibri"/>
          <w:sz w:val="24"/>
          <w:szCs w:val="24"/>
          <w:lang w:eastAsia="pl-PL"/>
        </w:rPr>
        <w:t xml:space="preserve">Sieć Badawcza Łukasiewicz – Instytut Metali Nieżelaznych </w:t>
      </w:r>
    </w:p>
    <w:p w14:paraId="34263112" w14:textId="77777777" w:rsidR="00A03FE1" w:rsidRPr="00A03FE1" w:rsidRDefault="00A03FE1" w:rsidP="00A03FE1">
      <w:pPr>
        <w:contextualSpacing/>
        <w:jc w:val="both"/>
        <w:rPr>
          <w:rFonts w:eastAsia="Times New Roman" w:cstheme="minorHAnsi"/>
          <w:sz w:val="24"/>
          <w:szCs w:val="24"/>
          <w:lang w:eastAsia="pl-PL"/>
        </w:rPr>
      </w:pPr>
      <w:r w:rsidRPr="00A03FE1">
        <w:rPr>
          <w:rFonts w:eastAsia="Times New Roman" w:cstheme="minorHAnsi"/>
          <w:sz w:val="24"/>
          <w:szCs w:val="24"/>
          <w:lang w:eastAsia="pl-PL"/>
        </w:rPr>
        <w:t>Oddział w Poznaniu</w:t>
      </w:r>
    </w:p>
    <w:p w14:paraId="38355C3A" w14:textId="77777777" w:rsidR="00A03FE1" w:rsidRPr="00A03FE1" w:rsidRDefault="00A03FE1" w:rsidP="00A03FE1">
      <w:pPr>
        <w:contextualSpacing/>
        <w:jc w:val="both"/>
        <w:rPr>
          <w:rFonts w:eastAsia="Times New Roman" w:cstheme="minorHAnsi"/>
          <w:sz w:val="24"/>
          <w:szCs w:val="24"/>
          <w:lang w:eastAsia="pl-PL"/>
        </w:rPr>
      </w:pPr>
      <w:r w:rsidRPr="00A03FE1">
        <w:rPr>
          <w:rFonts w:eastAsia="Times New Roman" w:cstheme="minorHAnsi"/>
          <w:sz w:val="24"/>
          <w:szCs w:val="24"/>
          <w:lang w:eastAsia="pl-PL"/>
        </w:rPr>
        <w:t xml:space="preserve">ul. Forteczna 12, 61-362 Poznań, </w:t>
      </w:r>
    </w:p>
    <w:p w14:paraId="721FEAFE" w14:textId="77777777" w:rsidR="00A03FE1" w:rsidRPr="00A03FE1" w:rsidRDefault="00A03FE1" w:rsidP="00A03FE1">
      <w:pPr>
        <w:contextualSpacing/>
        <w:jc w:val="both"/>
        <w:rPr>
          <w:rFonts w:eastAsia="Times New Roman" w:cstheme="minorHAnsi"/>
          <w:sz w:val="24"/>
          <w:szCs w:val="24"/>
          <w:lang w:val="en-US" w:eastAsia="pl-PL"/>
        </w:rPr>
      </w:pPr>
      <w:r w:rsidRPr="00A03FE1">
        <w:rPr>
          <w:rFonts w:eastAsia="Times New Roman" w:cstheme="minorHAnsi"/>
          <w:sz w:val="24"/>
          <w:szCs w:val="24"/>
          <w:lang w:val="en-US" w:eastAsia="pl-PL"/>
        </w:rPr>
        <w:t>NIP 631 020 07 71</w:t>
      </w:r>
    </w:p>
    <w:p w14:paraId="4D870EE1" w14:textId="77777777" w:rsidR="00A03FE1" w:rsidRPr="00A03FE1" w:rsidRDefault="00A03FE1" w:rsidP="00A03FE1">
      <w:pPr>
        <w:contextualSpacing/>
        <w:jc w:val="both"/>
        <w:rPr>
          <w:rFonts w:eastAsia="Times New Roman" w:cstheme="minorHAnsi"/>
          <w:sz w:val="24"/>
          <w:szCs w:val="24"/>
          <w:lang w:val="en-US" w:eastAsia="pl-PL"/>
        </w:rPr>
      </w:pPr>
      <w:r w:rsidRPr="00A03FE1">
        <w:rPr>
          <w:rFonts w:eastAsia="Times New Roman" w:cstheme="minorHAnsi"/>
          <w:sz w:val="24"/>
          <w:szCs w:val="24"/>
          <w:lang w:val="en-US" w:eastAsia="pl-PL"/>
        </w:rPr>
        <w:t>tel. +48 61 27 97 800</w:t>
      </w:r>
    </w:p>
    <w:p w14:paraId="5152AA46" w14:textId="77777777" w:rsidR="00A03FE1" w:rsidRPr="00A03FE1" w:rsidRDefault="00A03FE1" w:rsidP="00A03FE1">
      <w:pPr>
        <w:contextualSpacing/>
        <w:jc w:val="both"/>
        <w:rPr>
          <w:rFonts w:eastAsia="Times New Roman" w:cstheme="minorHAnsi"/>
          <w:sz w:val="24"/>
          <w:szCs w:val="24"/>
          <w:lang w:val="en-US" w:eastAsia="pl-PL"/>
        </w:rPr>
      </w:pPr>
      <w:r w:rsidRPr="00A03FE1">
        <w:rPr>
          <w:rFonts w:eastAsia="Times New Roman" w:cstheme="minorHAnsi"/>
          <w:sz w:val="24"/>
          <w:szCs w:val="24"/>
          <w:lang w:val="en-US" w:eastAsia="pl-PL"/>
        </w:rPr>
        <w:t>fax. +48 61 27 97 897</w:t>
      </w:r>
    </w:p>
    <w:p w14:paraId="6B5B25C8" w14:textId="77777777" w:rsidR="00A03FE1" w:rsidRPr="00A03FE1" w:rsidRDefault="00A03FE1" w:rsidP="00A03FE1">
      <w:pPr>
        <w:contextualSpacing/>
        <w:jc w:val="both"/>
        <w:rPr>
          <w:rFonts w:eastAsia="Times New Roman" w:cstheme="minorHAnsi"/>
          <w:sz w:val="24"/>
          <w:szCs w:val="24"/>
          <w:u w:val="single"/>
          <w:lang w:val="en-US" w:eastAsia="pl-PL"/>
        </w:rPr>
      </w:pPr>
      <w:proofErr w:type="spellStart"/>
      <w:r w:rsidRPr="00A03FE1">
        <w:rPr>
          <w:rFonts w:eastAsia="Times New Roman" w:cstheme="minorHAnsi"/>
          <w:sz w:val="24"/>
          <w:szCs w:val="24"/>
          <w:lang w:val="en-US" w:eastAsia="pl-PL"/>
        </w:rPr>
        <w:t>Adres</w:t>
      </w:r>
      <w:proofErr w:type="spellEnd"/>
      <w:r w:rsidRPr="00A03FE1">
        <w:rPr>
          <w:rFonts w:eastAsia="Times New Roman" w:cstheme="minorHAnsi"/>
          <w:sz w:val="24"/>
          <w:szCs w:val="24"/>
          <w:lang w:val="en-US" w:eastAsia="pl-PL"/>
        </w:rPr>
        <w:t xml:space="preserve"> email: </w:t>
      </w:r>
      <w:r w:rsidRPr="00A03FE1">
        <w:rPr>
          <w:rFonts w:cstheme="minorHAnsi"/>
          <w:sz w:val="24"/>
          <w:szCs w:val="24"/>
          <w:lang w:val="en-US"/>
        </w:rPr>
        <w:t>przetargi@claio.poznan.pl</w:t>
      </w:r>
      <w:r w:rsidRPr="00A03FE1" w:rsidDel="00473699">
        <w:rPr>
          <w:rFonts w:cstheme="minorHAnsi"/>
          <w:sz w:val="24"/>
          <w:szCs w:val="24"/>
          <w:lang w:val="en-US"/>
        </w:rPr>
        <w:t xml:space="preserve"> </w:t>
      </w:r>
    </w:p>
    <w:p w14:paraId="22C54825" w14:textId="77777777" w:rsidR="00A03FE1" w:rsidRPr="00A03FE1" w:rsidRDefault="00A03FE1" w:rsidP="00A03FE1">
      <w:pPr>
        <w:contextualSpacing/>
        <w:jc w:val="both"/>
        <w:rPr>
          <w:rFonts w:cstheme="minorHAnsi"/>
          <w:sz w:val="24"/>
          <w:szCs w:val="24"/>
        </w:rPr>
      </w:pPr>
      <w:r w:rsidRPr="00A03FE1">
        <w:rPr>
          <w:rFonts w:cstheme="minorHAnsi"/>
          <w:sz w:val="24"/>
          <w:szCs w:val="24"/>
        </w:rPr>
        <w:t>Strona internetowa: http://www.claio.poznan.pl</w:t>
      </w:r>
      <w:r w:rsidRPr="00A03FE1" w:rsidDel="00473699">
        <w:rPr>
          <w:rFonts w:cstheme="minorHAnsi"/>
          <w:sz w:val="24"/>
          <w:szCs w:val="24"/>
        </w:rPr>
        <w:t xml:space="preserve"> </w:t>
      </w:r>
    </w:p>
    <w:p w14:paraId="056D68DF" w14:textId="77777777" w:rsidR="00A03FE1" w:rsidRPr="00A03FE1" w:rsidRDefault="00A03FE1" w:rsidP="00A03FE1">
      <w:pPr>
        <w:contextualSpacing/>
        <w:jc w:val="both"/>
        <w:rPr>
          <w:rFonts w:cstheme="minorHAnsi"/>
          <w:sz w:val="24"/>
          <w:szCs w:val="24"/>
        </w:rPr>
      </w:pPr>
      <w:r w:rsidRPr="00A03FE1">
        <w:rPr>
          <w:rFonts w:cstheme="minorHAnsi"/>
          <w:sz w:val="24"/>
          <w:szCs w:val="24"/>
        </w:rPr>
        <w:t xml:space="preserve">Strona internetowa postępowania: </w:t>
      </w:r>
    </w:p>
    <w:p w14:paraId="515CD3AE" w14:textId="77777777" w:rsidR="00A03FE1" w:rsidRPr="00A03FE1" w:rsidRDefault="000C07E9" w:rsidP="00A03FE1">
      <w:pPr>
        <w:contextualSpacing/>
        <w:jc w:val="both"/>
        <w:rPr>
          <w:rFonts w:cstheme="minorHAnsi"/>
          <w:sz w:val="24"/>
          <w:szCs w:val="24"/>
        </w:rPr>
      </w:pPr>
      <w:hyperlink r:id="rId8" w:history="1">
        <w:r w:rsidR="00A03FE1" w:rsidRPr="00A03FE1">
          <w:rPr>
            <w:rStyle w:val="Hipercze"/>
            <w:rFonts w:cstheme="minorHAnsi"/>
            <w:sz w:val="24"/>
            <w:szCs w:val="24"/>
          </w:rPr>
          <w:t>https://platformazakupowa.pl/pn/imn_gliwice</w:t>
        </w:r>
      </w:hyperlink>
    </w:p>
    <w:p w14:paraId="71319B8A" w14:textId="77777777" w:rsidR="00A03FE1" w:rsidRPr="00A03FE1" w:rsidRDefault="00A03FE1" w:rsidP="00A03FE1">
      <w:pPr>
        <w:contextualSpacing/>
        <w:jc w:val="both"/>
        <w:rPr>
          <w:rFonts w:eastAsia="Times New Roman" w:cstheme="minorHAnsi"/>
          <w:sz w:val="24"/>
          <w:szCs w:val="24"/>
          <w:lang w:eastAsia="pl-PL"/>
        </w:rPr>
      </w:pPr>
    </w:p>
    <w:p w14:paraId="1728FB77" w14:textId="1B9EAC74" w:rsidR="00A03FE1" w:rsidRPr="00A03FE1" w:rsidRDefault="00A03FE1" w:rsidP="00A03FE1">
      <w:pPr>
        <w:contextualSpacing/>
        <w:jc w:val="both"/>
        <w:rPr>
          <w:rFonts w:eastAsia="Times New Roman" w:cstheme="minorHAnsi"/>
          <w:b/>
          <w:sz w:val="24"/>
          <w:szCs w:val="24"/>
          <w:lang w:eastAsia="pl-PL"/>
        </w:rPr>
      </w:pPr>
      <w:r w:rsidRPr="00A03FE1">
        <w:rPr>
          <w:rFonts w:eastAsia="Times New Roman" w:cstheme="minorHAnsi"/>
          <w:sz w:val="24"/>
          <w:szCs w:val="24"/>
          <w:lang w:eastAsia="pl-PL"/>
        </w:rPr>
        <w:t xml:space="preserve">Zamawiający nadał postępowaniu znak </w:t>
      </w:r>
      <w:r w:rsidRPr="000D24C1">
        <w:rPr>
          <w:rFonts w:eastAsia="Times New Roman" w:cstheme="minorHAnsi"/>
          <w:sz w:val="24"/>
          <w:szCs w:val="24"/>
          <w:lang w:eastAsia="pl-PL"/>
        </w:rPr>
        <w:t xml:space="preserve">sprawy: </w:t>
      </w:r>
      <w:r w:rsidR="000D24C1" w:rsidRPr="0086735C">
        <w:rPr>
          <w:rFonts w:eastAsia="Times New Roman" w:cstheme="minorHAnsi"/>
          <w:b/>
          <w:sz w:val="24"/>
          <w:szCs w:val="24"/>
          <w:lang w:eastAsia="pl-PL"/>
        </w:rPr>
        <w:t>ZP/P/</w:t>
      </w:r>
      <w:r w:rsidR="00D47A42">
        <w:rPr>
          <w:rFonts w:eastAsia="Times New Roman" w:cstheme="minorHAnsi"/>
          <w:b/>
          <w:sz w:val="24"/>
          <w:szCs w:val="24"/>
          <w:lang w:eastAsia="pl-PL"/>
        </w:rPr>
        <w:t>65</w:t>
      </w:r>
      <w:r w:rsidRPr="0086735C">
        <w:rPr>
          <w:rFonts w:eastAsia="Times New Roman" w:cstheme="minorHAnsi"/>
          <w:b/>
          <w:sz w:val="24"/>
          <w:szCs w:val="24"/>
          <w:lang w:eastAsia="pl-PL"/>
        </w:rPr>
        <w:t>/2</w:t>
      </w:r>
      <w:r w:rsidR="00D47A42">
        <w:rPr>
          <w:rFonts w:eastAsia="Times New Roman" w:cstheme="minorHAnsi"/>
          <w:b/>
          <w:sz w:val="24"/>
          <w:szCs w:val="24"/>
          <w:lang w:eastAsia="pl-PL"/>
        </w:rPr>
        <w:t>4</w:t>
      </w:r>
    </w:p>
    <w:p w14:paraId="1A43C14D" w14:textId="77777777" w:rsidR="00A03FE1" w:rsidRPr="00A03FE1" w:rsidRDefault="00A03FE1" w:rsidP="00A03FE1">
      <w:pPr>
        <w:contextualSpacing/>
        <w:jc w:val="both"/>
        <w:rPr>
          <w:rFonts w:eastAsia="Times New Roman" w:cstheme="minorHAnsi"/>
          <w:b/>
          <w:sz w:val="24"/>
          <w:szCs w:val="24"/>
          <w:lang w:eastAsia="pl-PL"/>
        </w:rPr>
      </w:pPr>
    </w:p>
    <w:p w14:paraId="345B5BE0" w14:textId="77777777" w:rsidR="00A03FE1" w:rsidRPr="00A03FE1" w:rsidRDefault="00A03FE1" w:rsidP="00A03FE1">
      <w:pPr>
        <w:contextualSpacing/>
        <w:jc w:val="both"/>
        <w:rPr>
          <w:rFonts w:eastAsia="Times New Roman" w:cstheme="minorHAnsi"/>
          <w:sz w:val="24"/>
          <w:szCs w:val="24"/>
          <w:lang w:eastAsia="pl-PL"/>
        </w:rPr>
      </w:pPr>
    </w:p>
    <w:p w14:paraId="2FE05CFE" w14:textId="77777777" w:rsidR="00A03FE1" w:rsidRPr="00A03FE1" w:rsidRDefault="00A03FE1" w:rsidP="00A03FE1">
      <w:pPr>
        <w:contextualSpacing/>
        <w:jc w:val="both"/>
        <w:rPr>
          <w:rFonts w:eastAsia="Times New Roman" w:cstheme="minorHAnsi"/>
          <w:sz w:val="24"/>
          <w:szCs w:val="24"/>
          <w:lang w:eastAsia="pl-PL"/>
        </w:rPr>
      </w:pPr>
      <w:r w:rsidRPr="00A03FE1">
        <w:rPr>
          <w:rFonts w:eastAsia="Times New Roman" w:cstheme="minorHAnsi"/>
          <w:sz w:val="24"/>
          <w:szCs w:val="24"/>
          <w:lang w:eastAsia="pl-PL"/>
        </w:rPr>
        <w:t>Wykonawca w kontaktach z Zamawiającym oraz korespondencji kierowanej do Zamawiającego jest zobowiązany powoływać się na ten znak.</w:t>
      </w:r>
    </w:p>
    <w:p w14:paraId="4D5C5417" w14:textId="77777777" w:rsidR="00A03FE1" w:rsidRPr="00A03FE1" w:rsidRDefault="00A03FE1" w:rsidP="00A03FE1">
      <w:pPr>
        <w:ind w:left="426"/>
        <w:contextualSpacing/>
        <w:jc w:val="both"/>
        <w:rPr>
          <w:rFonts w:eastAsia="Times New Roman" w:cstheme="minorHAnsi"/>
          <w:sz w:val="24"/>
          <w:szCs w:val="24"/>
          <w:lang w:eastAsia="pl-PL"/>
        </w:rPr>
      </w:pPr>
    </w:p>
    <w:p w14:paraId="6A12CBB2" w14:textId="77777777" w:rsidR="00A03FE1" w:rsidRPr="00A03FE1" w:rsidRDefault="00A03FE1" w:rsidP="00A03FE1">
      <w:pPr>
        <w:contextualSpacing/>
        <w:jc w:val="both"/>
        <w:rPr>
          <w:rFonts w:cstheme="minorHAnsi"/>
          <w:b/>
          <w:sz w:val="24"/>
          <w:szCs w:val="24"/>
        </w:rPr>
      </w:pPr>
      <w:r w:rsidRPr="00A03FE1">
        <w:rPr>
          <w:rFonts w:cstheme="minorHAnsi"/>
          <w:b/>
          <w:sz w:val="24"/>
          <w:szCs w:val="24"/>
        </w:rPr>
        <w:t>Informacja o przetwarzaniu danych osobowych dla osób biorących udział w postępowaniu o udzielenie zamówienia publicznego</w:t>
      </w:r>
    </w:p>
    <w:p w14:paraId="6E1D6798" w14:textId="77777777" w:rsidR="00A03FE1" w:rsidRPr="00A03FE1" w:rsidRDefault="00A03FE1" w:rsidP="00A03FE1">
      <w:pPr>
        <w:ind w:left="426"/>
        <w:contextualSpacing/>
        <w:jc w:val="both"/>
        <w:rPr>
          <w:rFonts w:cstheme="minorHAnsi"/>
          <w:b/>
          <w:sz w:val="24"/>
          <w:szCs w:val="24"/>
        </w:rPr>
      </w:pPr>
    </w:p>
    <w:p w14:paraId="791C1CB0" w14:textId="77777777" w:rsidR="00A03FE1" w:rsidRPr="00A03FE1" w:rsidRDefault="00A03FE1" w:rsidP="00A07C71">
      <w:pPr>
        <w:pStyle w:val="pkt"/>
        <w:numPr>
          <w:ilvl w:val="0"/>
          <w:numId w:val="24"/>
        </w:numPr>
        <w:tabs>
          <w:tab w:val="num" w:pos="284"/>
        </w:tabs>
        <w:spacing w:before="0" w:after="0"/>
        <w:ind w:left="284" w:hanging="284"/>
        <w:rPr>
          <w:rFonts w:asciiTheme="minorHAnsi" w:hAnsiTheme="minorHAnsi" w:cstheme="minorHAnsi"/>
          <w:szCs w:val="24"/>
        </w:rPr>
      </w:pPr>
      <w:r w:rsidRPr="00A03FE1">
        <w:rPr>
          <w:rFonts w:asciiTheme="minorHAnsi" w:hAnsiTheme="minorHAnsi" w:cstheme="minorHAnsi"/>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685907C" w14:textId="77777777" w:rsidR="00A03FE1" w:rsidRPr="00A03FE1" w:rsidRDefault="00A03FE1" w:rsidP="00A07C71">
      <w:pPr>
        <w:pStyle w:val="pkt"/>
        <w:numPr>
          <w:ilvl w:val="0"/>
          <w:numId w:val="25"/>
        </w:numPr>
        <w:spacing w:before="0" w:after="0"/>
        <w:rPr>
          <w:rFonts w:asciiTheme="minorHAnsi" w:hAnsiTheme="minorHAnsi" w:cstheme="minorHAnsi"/>
          <w:szCs w:val="24"/>
        </w:rPr>
      </w:pPr>
      <w:r w:rsidRPr="00A03FE1">
        <w:rPr>
          <w:rFonts w:asciiTheme="minorHAnsi" w:hAnsiTheme="minorHAnsi" w:cstheme="minorHAnsi"/>
          <w:szCs w:val="24"/>
        </w:rPr>
        <w:t xml:space="preserve">administratorem Pani/Pana danych osobowych jest </w:t>
      </w:r>
      <w:r w:rsidRPr="00A03FE1">
        <w:rPr>
          <w:rFonts w:asciiTheme="minorHAnsi" w:hAnsiTheme="minorHAnsi" w:cstheme="minorHAnsi"/>
          <w:bCs/>
          <w:szCs w:val="24"/>
        </w:rPr>
        <w:t>Sieć Badawcza Łukasiewicz - Instytut Metali Nieżelaznych (adres: ul. Sowińskiego 5, 44-100 Gliwice; dane kontaktowe w sprawach danych osobowych związanych z niniejszym przetargiem: Oddział w Poznaniu, ul. Forteczna 12, 61-362 Poznań, tel. +48 61 27 97 800, +48 61 27 97 897)</w:t>
      </w:r>
      <w:r w:rsidRPr="00A03FE1">
        <w:rPr>
          <w:rFonts w:asciiTheme="minorHAnsi" w:hAnsiTheme="minorHAnsi" w:cstheme="minorHAnsi"/>
          <w:szCs w:val="24"/>
        </w:rPr>
        <w:t>;</w:t>
      </w:r>
    </w:p>
    <w:p w14:paraId="0D04CB54" w14:textId="77777777" w:rsidR="00286C5A" w:rsidRPr="00286C5A" w:rsidRDefault="00A03FE1" w:rsidP="00A07C71">
      <w:pPr>
        <w:pStyle w:val="pkt"/>
        <w:numPr>
          <w:ilvl w:val="0"/>
          <w:numId w:val="25"/>
        </w:numPr>
        <w:spacing w:before="0" w:after="0"/>
        <w:ind w:left="709" w:hanging="401"/>
        <w:rPr>
          <w:rFonts w:asciiTheme="minorHAnsi" w:hAnsiTheme="minorHAnsi" w:cstheme="minorHAnsi"/>
          <w:szCs w:val="24"/>
        </w:rPr>
      </w:pPr>
      <w:r w:rsidRPr="00A03FE1">
        <w:rPr>
          <w:rFonts w:asciiTheme="minorHAnsi" w:hAnsiTheme="minorHAnsi" w:cstheme="minorHAnsi"/>
          <w:szCs w:val="24"/>
        </w:rPr>
        <w:t>administrator wyznaczył Inspektora Danych Osobo</w:t>
      </w:r>
      <w:r w:rsidRPr="00286C5A">
        <w:rPr>
          <w:rFonts w:asciiTheme="minorHAnsi" w:hAnsiTheme="minorHAnsi" w:cstheme="minorHAnsi"/>
          <w:szCs w:val="24"/>
        </w:rPr>
        <w:t xml:space="preserve">wych, z którym można się kontaktować pod adresem e-mail: </w:t>
      </w:r>
      <w:hyperlink r:id="rId9" w:history="1">
        <w:r w:rsidR="00286C5A" w:rsidRPr="00286C5A">
          <w:rPr>
            <w:rStyle w:val="Hipercze"/>
            <w:rFonts w:asciiTheme="minorHAnsi" w:hAnsiTheme="minorHAnsi" w:cstheme="minorHAnsi"/>
            <w:szCs w:val="24"/>
          </w:rPr>
          <w:t>iod@imn.lukasiewicz.gov.pl</w:t>
        </w:r>
      </w:hyperlink>
    </w:p>
    <w:p w14:paraId="0BF906AC" w14:textId="77777777" w:rsidR="00A03FE1" w:rsidRPr="00A03FE1" w:rsidRDefault="00A03FE1" w:rsidP="00A07C71">
      <w:pPr>
        <w:pStyle w:val="pkt"/>
        <w:numPr>
          <w:ilvl w:val="0"/>
          <w:numId w:val="25"/>
        </w:numPr>
        <w:spacing w:before="0" w:after="0"/>
        <w:ind w:left="709" w:hanging="401"/>
        <w:rPr>
          <w:rFonts w:asciiTheme="minorHAnsi" w:hAnsiTheme="minorHAnsi" w:cstheme="minorHAnsi"/>
          <w:szCs w:val="24"/>
        </w:rPr>
      </w:pPr>
      <w:r w:rsidRPr="00A03FE1">
        <w:rPr>
          <w:rFonts w:asciiTheme="minorHAnsi" w:hAnsiTheme="minorHAnsi" w:cstheme="minorHAnsi"/>
          <w:szCs w:val="24"/>
        </w:rPr>
        <w:t>Pani/Pana dane osobowe przetwarzane będą na podstawie art. 6 ust. 1 lit. c RODO w celu związanym z przedmiotowym postępowaniem o udzielenie zamówienia publicznego.</w:t>
      </w:r>
    </w:p>
    <w:p w14:paraId="6B81ADF4" w14:textId="77777777" w:rsidR="00A03FE1" w:rsidRPr="00A03FE1" w:rsidRDefault="00A03FE1" w:rsidP="00A07C71">
      <w:pPr>
        <w:pStyle w:val="pkt"/>
        <w:numPr>
          <w:ilvl w:val="0"/>
          <w:numId w:val="25"/>
        </w:numPr>
        <w:spacing w:before="0" w:after="0"/>
        <w:ind w:left="709" w:hanging="401"/>
        <w:rPr>
          <w:rFonts w:asciiTheme="minorHAnsi" w:hAnsiTheme="minorHAnsi" w:cstheme="minorHAnsi"/>
          <w:szCs w:val="24"/>
        </w:rPr>
      </w:pPr>
      <w:r w:rsidRPr="00A03FE1">
        <w:rPr>
          <w:rFonts w:asciiTheme="minorHAnsi" w:hAnsiTheme="minorHAnsi" w:cstheme="minorHAnsi"/>
          <w:szCs w:val="24"/>
        </w:rPr>
        <w:t xml:space="preserve">odbiorcami Pani/Pana danych osobowych będą osoby lub podmioty, którym udostępniona zostanie dokumentacja postępowania w oparciu o art. 74 ustawy P.Z.P. Odbiorcami danych mogą być również dostawcy usług zaopatrujących Sieć Badawczą Łukasiewicz – Instytut Metali Nieżelaznych w rozwiązania techniczne oraz </w:t>
      </w:r>
      <w:r w:rsidRPr="00A03FE1">
        <w:rPr>
          <w:rFonts w:asciiTheme="minorHAnsi" w:hAnsiTheme="minorHAnsi" w:cstheme="minorHAnsi"/>
          <w:szCs w:val="24"/>
        </w:rPr>
        <w:lastRenderedPageBreak/>
        <w:t>organizacyjne, umożliwiające zarządzanie Siecią Badawczą Łukasiewicz – Instytutem Metali Nieżelaznych (w szczególności dostawcy usług teleinformatycznych, firmy kurierskie i pocztowe), a także dostawcy usług prawnych i doradczych oraz wspierających w dochodzeniu należnych roszczeń (w szczególności kancelarie prawne, podatkowe, windykacyjne);</w:t>
      </w:r>
    </w:p>
    <w:p w14:paraId="68FB4FB1" w14:textId="77777777" w:rsidR="00A03FE1" w:rsidRPr="00A03FE1" w:rsidRDefault="00A03FE1" w:rsidP="00A07C71">
      <w:pPr>
        <w:pStyle w:val="pkt"/>
        <w:numPr>
          <w:ilvl w:val="0"/>
          <w:numId w:val="25"/>
        </w:numPr>
        <w:spacing w:before="0" w:after="0"/>
        <w:ind w:left="709" w:hanging="401"/>
        <w:rPr>
          <w:rFonts w:asciiTheme="minorHAnsi" w:hAnsiTheme="minorHAnsi" w:cstheme="minorHAnsi"/>
          <w:szCs w:val="24"/>
        </w:rPr>
      </w:pPr>
      <w:r w:rsidRPr="00A03FE1">
        <w:rPr>
          <w:rFonts w:asciiTheme="minorHAnsi" w:hAnsiTheme="minorHAnsi" w:cstheme="minorHAnsi"/>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0C2D226E" w14:textId="77777777" w:rsidR="00A03FE1" w:rsidRPr="00A03FE1" w:rsidRDefault="00A03FE1" w:rsidP="00A07C71">
      <w:pPr>
        <w:pStyle w:val="pkt"/>
        <w:numPr>
          <w:ilvl w:val="0"/>
          <w:numId w:val="25"/>
        </w:numPr>
        <w:spacing w:before="0" w:after="0"/>
        <w:ind w:left="709" w:hanging="401"/>
        <w:rPr>
          <w:rFonts w:asciiTheme="minorHAnsi" w:hAnsiTheme="minorHAnsi" w:cstheme="minorHAnsi"/>
          <w:szCs w:val="24"/>
        </w:rPr>
      </w:pPr>
      <w:r w:rsidRPr="00A03FE1">
        <w:rPr>
          <w:rFonts w:asciiTheme="minorHAnsi" w:hAnsiTheme="minorHAnsi" w:cstheme="minorHAnsi"/>
          <w:szCs w:val="24"/>
        </w:rPr>
        <w:t>obowiązek podania przez Panią/Pana danych osobowych bezpośrednio Pani/Pana dotyczących jest wymogiem ustawowym określonym w przepisanych ustawy P.Z.P., związanym z udziałem w postępowaniu o udzielenie zamówienia publicznego.</w:t>
      </w:r>
    </w:p>
    <w:p w14:paraId="3A8E835E" w14:textId="77777777" w:rsidR="00A03FE1" w:rsidRPr="00A03FE1" w:rsidRDefault="00A03FE1" w:rsidP="00A07C71">
      <w:pPr>
        <w:pStyle w:val="pkt"/>
        <w:numPr>
          <w:ilvl w:val="0"/>
          <w:numId w:val="25"/>
        </w:numPr>
        <w:tabs>
          <w:tab w:val="clear" w:pos="595"/>
          <w:tab w:val="num" w:pos="709"/>
        </w:tabs>
        <w:spacing w:before="0" w:after="0"/>
        <w:ind w:left="709" w:hanging="401"/>
        <w:rPr>
          <w:rFonts w:asciiTheme="minorHAnsi" w:hAnsiTheme="minorHAnsi" w:cstheme="minorHAnsi"/>
          <w:szCs w:val="24"/>
        </w:rPr>
      </w:pPr>
      <w:r w:rsidRPr="00A03FE1">
        <w:rPr>
          <w:rFonts w:asciiTheme="minorHAnsi" w:hAnsiTheme="minorHAnsi" w:cstheme="minorHAnsi"/>
          <w:szCs w:val="24"/>
        </w:rPr>
        <w:t>w odniesieniu do Pani/Pana danych osobowych decyzje nie będą podejmowane w sposób zautomatyzowany, stosownie do art. 22 RODO.</w:t>
      </w:r>
    </w:p>
    <w:p w14:paraId="085289D7" w14:textId="77777777" w:rsidR="00A03FE1" w:rsidRPr="00A03FE1" w:rsidRDefault="00A03FE1" w:rsidP="00A07C71">
      <w:pPr>
        <w:pStyle w:val="pkt"/>
        <w:numPr>
          <w:ilvl w:val="0"/>
          <w:numId w:val="25"/>
        </w:numPr>
        <w:spacing w:before="0" w:after="0"/>
        <w:ind w:left="709" w:hanging="401"/>
        <w:rPr>
          <w:rFonts w:asciiTheme="minorHAnsi" w:hAnsiTheme="minorHAnsi" w:cstheme="minorHAnsi"/>
          <w:szCs w:val="24"/>
        </w:rPr>
      </w:pPr>
      <w:r w:rsidRPr="00A03FE1">
        <w:rPr>
          <w:rFonts w:asciiTheme="minorHAnsi" w:hAnsiTheme="minorHAnsi" w:cstheme="minorHAnsi"/>
          <w:szCs w:val="24"/>
        </w:rPr>
        <w:t>posiada Pani/Pan:</w:t>
      </w:r>
    </w:p>
    <w:p w14:paraId="617EA4AA" w14:textId="77777777" w:rsidR="00A03FE1" w:rsidRPr="00A03FE1" w:rsidRDefault="00A03FE1" w:rsidP="00A07C71">
      <w:pPr>
        <w:pStyle w:val="pkt"/>
        <w:numPr>
          <w:ilvl w:val="0"/>
          <w:numId w:val="26"/>
        </w:numPr>
        <w:spacing w:before="0" w:after="0"/>
        <w:ind w:left="1064" w:hanging="462"/>
        <w:rPr>
          <w:rFonts w:asciiTheme="minorHAnsi" w:hAnsiTheme="minorHAnsi" w:cstheme="minorHAnsi"/>
          <w:szCs w:val="24"/>
        </w:rPr>
      </w:pPr>
      <w:r w:rsidRPr="00A03FE1">
        <w:rPr>
          <w:rFonts w:asciiTheme="minorHAnsi" w:hAnsiTheme="minorHAnsi" w:cstheme="minorHAnsi"/>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2800A5D" w14:textId="77777777" w:rsidR="00A03FE1" w:rsidRPr="00A03FE1" w:rsidRDefault="00A03FE1" w:rsidP="00A07C71">
      <w:pPr>
        <w:pStyle w:val="pkt"/>
        <w:numPr>
          <w:ilvl w:val="0"/>
          <w:numId w:val="26"/>
        </w:numPr>
        <w:spacing w:before="0" w:after="0"/>
        <w:ind w:left="1064" w:hanging="462"/>
        <w:rPr>
          <w:rFonts w:asciiTheme="minorHAnsi" w:hAnsiTheme="minorHAnsi" w:cstheme="minorHAnsi"/>
          <w:szCs w:val="24"/>
        </w:rPr>
      </w:pPr>
      <w:r w:rsidRPr="00A03FE1">
        <w:rPr>
          <w:rFonts w:asciiTheme="minorHAnsi" w:hAnsiTheme="minorHAnsi" w:cstheme="minorHAnsi"/>
          <w:szCs w:val="24"/>
        </w:rPr>
        <w:t>na podstawie art. 16 RODO prawo do sprostowania Pani/Pana danych osobowych (</w:t>
      </w:r>
      <w:r w:rsidRPr="00A03FE1">
        <w:rPr>
          <w:rFonts w:asciiTheme="minorHAnsi" w:hAnsiTheme="minorHAnsi" w:cstheme="minorHAnsi"/>
          <w:i/>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A03FE1">
        <w:rPr>
          <w:rFonts w:asciiTheme="minorHAnsi" w:hAnsiTheme="minorHAnsi" w:cstheme="minorHAnsi"/>
          <w:szCs w:val="24"/>
        </w:rPr>
        <w:t>);</w:t>
      </w:r>
    </w:p>
    <w:p w14:paraId="151A6E40" w14:textId="77777777" w:rsidR="00A03FE1" w:rsidRPr="00A03FE1" w:rsidRDefault="00A03FE1" w:rsidP="00A07C71">
      <w:pPr>
        <w:pStyle w:val="pkt"/>
        <w:numPr>
          <w:ilvl w:val="0"/>
          <w:numId w:val="26"/>
        </w:numPr>
        <w:spacing w:before="0" w:after="0"/>
        <w:ind w:left="1064" w:hanging="462"/>
        <w:rPr>
          <w:rFonts w:asciiTheme="minorHAnsi" w:hAnsiTheme="minorHAnsi" w:cstheme="minorHAnsi"/>
          <w:szCs w:val="24"/>
        </w:rPr>
      </w:pPr>
      <w:r w:rsidRPr="00A03FE1">
        <w:rPr>
          <w:rFonts w:asciiTheme="minorHAnsi" w:hAnsiTheme="minorHAnsi" w:cstheme="minorHAnsi"/>
          <w:szCs w:val="24"/>
        </w:rPr>
        <w:t>na podstawie art. 18 RODO prawo żądania od administratora ograniczenia przetwarzania danych osobowych(</w:t>
      </w:r>
      <w:r w:rsidRPr="00A03FE1">
        <w:rPr>
          <w:rFonts w:asciiTheme="minorHAnsi" w:hAnsiTheme="minorHAnsi" w:cstheme="minorHAnsi"/>
          <w:i/>
          <w:szCs w:val="24"/>
        </w:rPr>
        <w:t>bez ograniczenia przetwarzania danych osobowych do czasu zakończenia postępowania o udzielenie zamówienia publicznego</w:t>
      </w:r>
      <w:r w:rsidRPr="00A03FE1">
        <w:rPr>
          <w:rFonts w:asciiTheme="minorHAnsi" w:hAnsiTheme="minorHAnsi" w:cstheme="minorHAnsi"/>
          <w:szCs w:val="24"/>
        </w:rPr>
        <w:t>)  z zastrzeżeniem okresu trwania postępowania o udzielenie zamówienia publicznego lub konkursu oraz przypadków, o których mowa w art. 18 ust. 2 RODO (</w:t>
      </w:r>
      <w:r w:rsidRPr="00A03FE1">
        <w:rPr>
          <w:rFonts w:asciiTheme="minorHAnsi" w:hAnsiTheme="minorHAnsi" w:cstheme="minorHAnsi"/>
          <w:i/>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03FE1">
        <w:rPr>
          <w:rFonts w:asciiTheme="minorHAnsi" w:hAnsiTheme="minorHAnsi" w:cstheme="minorHAnsi"/>
          <w:szCs w:val="24"/>
        </w:rPr>
        <w:t>);</w:t>
      </w:r>
    </w:p>
    <w:p w14:paraId="32044646" w14:textId="77777777" w:rsidR="00A03FE1" w:rsidRPr="00A03FE1" w:rsidRDefault="00A03FE1" w:rsidP="00A07C71">
      <w:pPr>
        <w:pStyle w:val="pkt"/>
        <w:numPr>
          <w:ilvl w:val="0"/>
          <w:numId w:val="26"/>
        </w:numPr>
        <w:spacing w:before="0" w:after="0"/>
        <w:ind w:left="1064" w:hanging="462"/>
        <w:rPr>
          <w:rFonts w:asciiTheme="minorHAnsi" w:hAnsiTheme="minorHAnsi" w:cstheme="minorHAnsi"/>
          <w:szCs w:val="24"/>
        </w:rPr>
      </w:pPr>
      <w:r w:rsidRPr="00A03FE1">
        <w:rPr>
          <w:rFonts w:asciiTheme="minorHAnsi" w:hAnsiTheme="minorHAnsi" w:cstheme="minorHAnsi"/>
          <w:szCs w:val="24"/>
        </w:rPr>
        <w:t xml:space="preserve">prawo do wniesienia skargi do Prezesa Urzędu Ochrony Danych Osobowych, gdy uzna Pani/Pan, że przetwarzanie danych osobowych Pani/Pana dotyczących narusza przepisy RODO; </w:t>
      </w:r>
      <w:r w:rsidRPr="00A03FE1">
        <w:rPr>
          <w:rFonts w:asciiTheme="minorHAnsi" w:hAnsiTheme="minorHAnsi" w:cstheme="minorHAnsi"/>
          <w:i/>
          <w:szCs w:val="24"/>
        </w:rPr>
        <w:t xml:space="preserve"> </w:t>
      </w:r>
    </w:p>
    <w:p w14:paraId="6908A7AB" w14:textId="77777777" w:rsidR="00A03FE1" w:rsidRPr="00A03FE1" w:rsidRDefault="00A03FE1" w:rsidP="00A07C71">
      <w:pPr>
        <w:pStyle w:val="pkt"/>
        <w:numPr>
          <w:ilvl w:val="0"/>
          <w:numId w:val="25"/>
        </w:numPr>
        <w:spacing w:before="0" w:after="0"/>
        <w:ind w:left="709" w:hanging="401"/>
        <w:rPr>
          <w:rFonts w:asciiTheme="minorHAnsi" w:hAnsiTheme="minorHAnsi" w:cstheme="minorHAnsi"/>
          <w:szCs w:val="24"/>
        </w:rPr>
      </w:pPr>
      <w:r w:rsidRPr="00A03FE1">
        <w:rPr>
          <w:rFonts w:asciiTheme="minorHAnsi" w:hAnsiTheme="minorHAnsi" w:cstheme="minorHAnsi"/>
          <w:szCs w:val="24"/>
        </w:rPr>
        <w:t>nie przysługuje Pani/Panu:</w:t>
      </w:r>
    </w:p>
    <w:p w14:paraId="0C154CD3" w14:textId="77777777" w:rsidR="00A03FE1" w:rsidRPr="00A03FE1" w:rsidRDefault="00A03FE1" w:rsidP="00A07C71">
      <w:pPr>
        <w:pStyle w:val="pkt"/>
        <w:numPr>
          <w:ilvl w:val="0"/>
          <w:numId w:val="27"/>
        </w:numPr>
        <w:spacing w:before="0" w:after="0"/>
        <w:ind w:left="1008" w:hanging="392"/>
        <w:rPr>
          <w:rFonts w:asciiTheme="minorHAnsi" w:hAnsiTheme="minorHAnsi" w:cstheme="minorHAnsi"/>
          <w:szCs w:val="24"/>
        </w:rPr>
      </w:pPr>
      <w:r w:rsidRPr="00A03FE1">
        <w:rPr>
          <w:rFonts w:asciiTheme="minorHAnsi" w:hAnsiTheme="minorHAnsi" w:cstheme="minorHAnsi"/>
          <w:szCs w:val="24"/>
        </w:rPr>
        <w:t>w związku z art. 17 ust. 3 lit. b, d lub e RODO prawo do usunięcia danych osobowych;</w:t>
      </w:r>
    </w:p>
    <w:p w14:paraId="2830FE3D" w14:textId="77777777" w:rsidR="00A03FE1" w:rsidRPr="00A03FE1" w:rsidRDefault="00A03FE1" w:rsidP="00A07C71">
      <w:pPr>
        <w:pStyle w:val="pkt"/>
        <w:numPr>
          <w:ilvl w:val="0"/>
          <w:numId w:val="27"/>
        </w:numPr>
        <w:spacing w:before="0" w:after="0"/>
        <w:ind w:left="1008" w:hanging="392"/>
        <w:rPr>
          <w:rFonts w:asciiTheme="minorHAnsi" w:hAnsiTheme="minorHAnsi" w:cstheme="minorHAnsi"/>
          <w:szCs w:val="24"/>
        </w:rPr>
      </w:pPr>
      <w:r w:rsidRPr="00A03FE1">
        <w:rPr>
          <w:rFonts w:asciiTheme="minorHAnsi" w:hAnsiTheme="minorHAnsi" w:cstheme="minorHAnsi"/>
          <w:szCs w:val="24"/>
        </w:rPr>
        <w:t>prawo do przenoszenia danych osobowych, o którym mowa w art. 20 RODO;</w:t>
      </w:r>
    </w:p>
    <w:p w14:paraId="7A963DDA" w14:textId="77777777" w:rsidR="00A03FE1" w:rsidRPr="000F788F" w:rsidRDefault="00A03FE1" w:rsidP="00A07C71">
      <w:pPr>
        <w:pStyle w:val="pkt"/>
        <w:numPr>
          <w:ilvl w:val="0"/>
          <w:numId w:val="27"/>
        </w:numPr>
        <w:spacing w:before="0" w:after="0"/>
        <w:ind w:left="1008" w:hanging="392"/>
        <w:rPr>
          <w:rFonts w:asciiTheme="minorHAnsi" w:hAnsiTheme="minorHAnsi" w:cstheme="minorHAnsi"/>
          <w:szCs w:val="24"/>
        </w:rPr>
      </w:pPr>
      <w:r w:rsidRPr="00A03FE1">
        <w:rPr>
          <w:rFonts w:asciiTheme="minorHAnsi" w:hAnsiTheme="minorHAnsi" w:cstheme="minorHAnsi"/>
          <w:szCs w:val="24"/>
        </w:rPr>
        <w:t xml:space="preserve">na </w:t>
      </w:r>
      <w:r w:rsidRPr="000F788F">
        <w:rPr>
          <w:rFonts w:asciiTheme="minorHAnsi" w:hAnsiTheme="minorHAnsi" w:cstheme="minorHAnsi"/>
          <w:szCs w:val="24"/>
        </w:rPr>
        <w:t xml:space="preserve">podstawie art. 21 RODO prawo sprzeciwu, wobec przetwarzania danych osobowych, gdyż podstawą prawną przetwarzania Pani/Pana danych osobowych jest art. 6 ust. 1 lit. c RODO; </w:t>
      </w:r>
    </w:p>
    <w:p w14:paraId="70CFD046" w14:textId="77777777" w:rsidR="00A03FE1" w:rsidRPr="000F788F" w:rsidRDefault="00A03FE1" w:rsidP="000F788F">
      <w:pPr>
        <w:pStyle w:val="Akapitzlist"/>
        <w:spacing w:after="0" w:line="240" w:lineRule="auto"/>
        <w:ind w:left="0"/>
        <w:jc w:val="both"/>
        <w:rPr>
          <w:rFonts w:asciiTheme="minorHAnsi" w:hAnsiTheme="minorHAnsi" w:cstheme="minorHAnsi"/>
          <w:sz w:val="24"/>
          <w:szCs w:val="24"/>
          <w:lang w:val="pl-PL"/>
        </w:rPr>
      </w:pPr>
      <w:r w:rsidRPr="000F788F">
        <w:rPr>
          <w:rFonts w:asciiTheme="minorHAnsi" w:hAnsiTheme="minorHAnsi" w:cstheme="minorHAnsi"/>
          <w:b/>
          <w:bCs/>
          <w:sz w:val="24"/>
          <w:szCs w:val="24"/>
          <w:lang w:val="pl-PL"/>
        </w:rPr>
        <w:lastRenderedPageBreak/>
        <w:t>10</w:t>
      </w:r>
      <w:r w:rsidRPr="000F788F">
        <w:rPr>
          <w:rFonts w:asciiTheme="minorHAnsi" w:hAnsiTheme="minorHAnsi" w:cstheme="minorHAnsi"/>
          <w:sz w:val="24"/>
          <w:szCs w:val="24"/>
          <w:lang w:val="pl-PL"/>
        </w:rPr>
        <w:t>)</w:t>
      </w:r>
      <w:r w:rsidRPr="000F788F">
        <w:rPr>
          <w:rFonts w:asciiTheme="minorHAnsi" w:hAnsiTheme="minorHAnsi" w:cstheme="minorHAnsi"/>
          <w:sz w:val="24"/>
          <w:szCs w:val="24"/>
          <w:lang w:val="pl-PL"/>
        </w:rPr>
        <w:tab/>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F7605D6" w14:textId="77777777" w:rsidR="00A03FE1" w:rsidRPr="009F289A" w:rsidRDefault="00A03FE1" w:rsidP="00A03FE1">
      <w:pPr>
        <w:spacing w:after="0"/>
        <w:contextualSpacing/>
        <w:jc w:val="both"/>
        <w:rPr>
          <w:rFonts w:eastAsia="Times New Roman" w:cs="Times New Roman"/>
          <w:color w:val="FF0000"/>
          <w:sz w:val="24"/>
          <w:szCs w:val="24"/>
          <w:lang w:eastAsia="pl-PL"/>
        </w:rPr>
      </w:pPr>
    </w:p>
    <w:p w14:paraId="1DCADF0D"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imes New Roman"/>
          <w:b/>
          <w:sz w:val="24"/>
          <w:szCs w:val="24"/>
          <w:lang w:eastAsia="pl-PL"/>
        </w:rPr>
      </w:pPr>
      <w:r w:rsidRPr="009F289A">
        <w:rPr>
          <w:rFonts w:eastAsia="Times New Roman" w:cs="Times New Roman"/>
          <w:b/>
          <w:sz w:val="24"/>
          <w:szCs w:val="24"/>
          <w:lang w:eastAsia="pl-PL"/>
        </w:rPr>
        <w:t>Tryb udzielenia zamówienia publicznego</w:t>
      </w:r>
    </w:p>
    <w:p w14:paraId="0ADBB664" w14:textId="573085D3" w:rsidR="00A03FE1" w:rsidRPr="009F289A" w:rsidRDefault="00A03FE1" w:rsidP="00A03FE1">
      <w:pPr>
        <w:numPr>
          <w:ilvl w:val="0"/>
          <w:numId w:val="3"/>
        </w:numPr>
        <w:spacing w:after="0" w:line="240" w:lineRule="auto"/>
        <w:ind w:left="426" w:hanging="426"/>
        <w:contextualSpacing/>
        <w:jc w:val="both"/>
        <w:rPr>
          <w:rFonts w:eastAsia="Times New Roman" w:cs="Times New Roman"/>
          <w:sz w:val="24"/>
          <w:szCs w:val="24"/>
          <w:lang w:eastAsia="pl-PL"/>
        </w:rPr>
      </w:pPr>
      <w:r w:rsidRPr="009F289A">
        <w:rPr>
          <w:rFonts w:eastAsia="Times New Roman" w:cs="Times New Roman"/>
          <w:sz w:val="24"/>
          <w:szCs w:val="24"/>
          <w:lang w:eastAsia="pl-PL"/>
        </w:rPr>
        <w:t xml:space="preserve">Do niniejszego postępowania mają zastosowanie przepisy ustawy z dnia 11 września 2019 r. Prawo zamówień publicznych </w:t>
      </w:r>
      <w:r>
        <w:rPr>
          <w:rFonts w:eastAsia="Times New Roman" w:cs="Times New Roman"/>
          <w:sz w:val="24"/>
          <w:szCs w:val="24"/>
          <w:lang w:eastAsia="pl-PL"/>
        </w:rPr>
        <w:t>(</w:t>
      </w:r>
      <w:r w:rsidR="00B97289">
        <w:rPr>
          <w:rFonts w:eastAsia="Times New Roman" w:cs="Times New Roman"/>
          <w:sz w:val="24"/>
          <w:szCs w:val="24"/>
          <w:lang w:eastAsia="pl-PL"/>
        </w:rPr>
        <w:t>Dz.U. z 202</w:t>
      </w:r>
      <w:r w:rsidR="00904C40">
        <w:rPr>
          <w:rFonts w:eastAsia="Times New Roman" w:cs="Times New Roman"/>
          <w:sz w:val="24"/>
          <w:szCs w:val="24"/>
          <w:lang w:eastAsia="pl-PL"/>
        </w:rPr>
        <w:t>4</w:t>
      </w:r>
      <w:r w:rsidR="00B97289" w:rsidRPr="009F289A">
        <w:rPr>
          <w:rFonts w:eastAsia="Times New Roman" w:cs="Times New Roman"/>
          <w:sz w:val="24"/>
          <w:szCs w:val="24"/>
          <w:lang w:eastAsia="pl-PL"/>
        </w:rPr>
        <w:t xml:space="preserve"> r. poz.</w:t>
      </w:r>
      <w:r w:rsidR="00B97289">
        <w:rPr>
          <w:rFonts w:eastAsia="Times New Roman" w:cs="Times New Roman"/>
          <w:sz w:val="24"/>
          <w:szCs w:val="24"/>
          <w:lang w:eastAsia="pl-PL"/>
        </w:rPr>
        <w:t xml:space="preserve"> 1</w:t>
      </w:r>
      <w:r w:rsidR="00904C40">
        <w:rPr>
          <w:rFonts w:eastAsia="Times New Roman" w:cs="Times New Roman"/>
          <w:sz w:val="24"/>
          <w:szCs w:val="24"/>
          <w:lang w:eastAsia="pl-PL"/>
        </w:rPr>
        <w:t>320</w:t>
      </w:r>
      <w:r w:rsidR="00B97289">
        <w:rPr>
          <w:rFonts w:eastAsia="Times New Roman" w:cs="Times New Roman"/>
          <w:sz w:val="24"/>
          <w:szCs w:val="24"/>
          <w:lang w:eastAsia="pl-PL"/>
        </w:rPr>
        <w:t xml:space="preserve">) </w:t>
      </w:r>
      <w:r w:rsidRPr="009F289A">
        <w:rPr>
          <w:rFonts w:eastAsia="Times New Roman" w:cs="Times New Roman"/>
          <w:sz w:val="24"/>
          <w:szCs w:val="24"/>
          <w:lang w:eastAsia="pl-PL"/>
        </w:rPr>
        <w:t xml:space="preserve">zwanej dalej ustawą </w:t>
      </w:r>
      <w:proofErr w:type="spellStart"/>
      <w:r w:rsidRPr="009F289A">
        <w:rPr>
          <w:rFonts w:eastAsia="Times New Roman" w:cs="Times New Roman"/>
          <w:sz w:val="24"/>
          <w:szCs w:val="24"/>
          <w:lang w:eastAsia="pl-PL"/>
        </w:rPr>
        <w:t>Pzp</w:t>
      </w:r>
      <w:proofErr w:type="spellEnd"/>
      <w:r w:rsidRPr="009F289A">
        <w:rPr>
          <w:rFonts w:eastAsia="Times New Roman" w:cs="Times New Roman"/>
          <w:sz w:val="24"/>
          <w:szCs w:val="24"/>
          <w:lang w:eastAsia="pl-PL"/>
        </w:rPr>
        <w:t>.</w:t>
      </w:r>
    </w:p>
    <w:p w14:paraId="29F0C471" w14:textId="77777777" w:rsidR="00A03FE1" w:rsidRPr="009F289A" w:rsidRDefault="00A03FE1" w:rsidP="00A03FE1">
      <w:pPr>
        <w:numPr>
          <w:ilvl w:val="0"/>
          <w:numId w:val="3"/>
        </w:numPr>
        <w:spacing w:after="0" w:line="240" w:lineRule="auto"/>
        <w:ind w:left="426" w:hanging="426"/>
        <w:contextualSpacing/>
        <w:jc w:val="both"/>
        <w:rPr>
          <w:rFonts w:eastAsia="Times New Roman" w:cs="Times New Roman"/>
          <w:sz w:val="24"/>
          <w:szCs w:val="24"/>
          <w:lang w:eastAsia="pl-PL"/>
        </w:rPr>
      </w:pPr>
      <w:r w:rsidRPr="009F289A">
        <w:rPr>
          <w:rFonts w:eastAsia="Times New Roman" w:cs="Times New Roman"/>
          <w:sz w:val="24"/>
          <w:szCs w:val="24"/>
          <w:lang w:eastAsia="pl-PL"/>
        </w:rPr>
        <w:t xml:space="preserve">Postępowanie prowadzone jest w trybie przetargu nieograniczonego o wartości równej lub przekraczającej progi unijne, na podstawie art. 132 ustawy </w:t>
      </w:r>
      <w:proofErr w:type="spellStart"/>
      <w:r w:rsidRPr="009F289A">
        <w:rPr>
          <w:rFonts w:eastAsia="Times New Roman" w:cs="Times New Roman"/>
          <w:sz w:val="24"/>
          <w:szCs w:val="24"/>
          <w:lang w:eastAsia="pl-PL"/>
        </w:rPr>
        <w:t>Pzp</w:t>
      </w:r>
      <w:proofErr w:type="spellEnd"/>
      <w:r w:rsidRPr="009F289A">
        <w:rPr>
          <w:rFonts w:eastAsia="Times New Roman" w:cs="Times New Roman"/>
          <w:sz w:val="24"/>
          <w:szCs w:val="24"/>
          <w:lang w:eastAsia="pl-PL"/>
        </w:rPr>
        <w:t>.</w:t>
      </w:r>
    </w:p>
    <w:p w14:paraId="14ACD9AD" w14:textId="77777777" w:rsidR="00A03FE1" w:rsidRPr="009F289A" w:rsidRDefault="00A03FE1" w:rsidP="00A03FE1">
      <w:pPr>
        <w:numPr>
          <w:ilvl w:val="0"/>
          <w:numId w:val="3"/>
        </w:numPr>
        <w:spacing w:after="0" w:line="240" w:lineRule="auto"/>
        <w:ind w:left="426" w:hanging="426"/>
        <w:contextualSpacing/>
        <w:jc w:val="both"/>
        <w:rPr>
          <w:rFonts w:eastAsia="Times New Roman" w:cstheme="minorHAnsi"/>
          <w:sz w:val="24"/>
          <w:szCs w:val="24"/>
          <w:lang w:eastAsia="pl-PL"/>
        </w:rPr>
      </w:pPr>
      <w:r w:rsidRPr="009F289A">
        <w:rPr>
          <w:rFonts w:eastAsia="Times New Roman" w:cs="Times New Roman"/>
          <w:sz w:val="24"/>
          <w:szCs w:val="24"/>
          <w:lang w:eastAsia="pl-PL"/>
        </w:rPr>
        <w:t xml:space="preserve">Rodzaj przedmiotu </w:t>
      </w:r>
      <w:r w:rsidRPr="009F289A">
        <w:rPr>
          <w:rFonts w:eastAsia="Times New Roman" w:cstheme="minorHAnsi"/>
          <w:sz w:val="24"/>
          <w:szCs w:val="24"/>
          <w:lang w:eastAsia="pl-PL"/>
        </w:rPr>
        <w:t xml:space="preserve">zamówienia: </w:t>
      </w:r>
      <w:r w:rsidRPr="009F289A">
        <w:rPr>
          <w:rFonts w:eastAsia="Times New Roman" w:cstheme="minorHAnsi"/>
          <w:b/>
          <w:sz w:val="24"/>
          <w:szCs w:val="24"/>
          <w:lang w:eastAsia="pl-PL"/>
        </w:rPr>
        <w:t>dostawa</w:t>
      </w:r>
      <w:r w:rsidRPr="009F289A">
        <w:rPr>
          <w:rFonts w:eastAsia="Times New Roman" w:cstheme="minorHAnsi"/>
          <w:sz w:val="24"/>
          <w:szCs w:val="24"/>
          <w:lang w:eastAsia="pl-PL"/>
        </w:rPr>
        <w:t>.</w:t>
      </w:r>
    </w:p>
    <w:p w14:paraId="46278548" w14:textId="77777777" w:rsidR="00A03FE1" w:rsidRPr="009F289A" w:rsidRDefault="00A03FE1" w:rsidP="00A03FE1">
      <w:pPr>
        <w:numPr>
          <w:ilvl w:val="0"/>
          <w:numId w:val="3"/>
        </w:numPr>
        <w:spacing w:after="0" w:line="240" w:lineRule="auto"/>
        <w:ind w:left="426" w:hanging="426"/>
        <w:contextualSpacing/>
        <w:jc w:val="both"/>
        <w:rPr>
          <w:rFonts w:eastAsia="Times New Roman" w:cstheme="minorHAnsi"/>
          <w:sz w:val="24"/>
          <w:szCs w:val="24"/>
          <w:lang w:eastAsia="pl-PL"/>
        </w:rPr>
      </w:pPr>
      <w:r w:rsidRPr="009F289A">
        <w:rPr>
          <w:rFonts w:cstheme="minorHAnsi"/>
          <w:sz w:val="24"/>
          <w:szCs w:val="24"/>
        </w:rPr>
        <w:t>Zamawiający nie przewiduje zawarcia umowy ramowej.</w:t>
      </w:r>
    </w:p>
    <w:p w14:paraId="75310746" w14:textId="77777777" w:rsidR="00A03FE1" w:rsidRPr="009F289A" w:rsidRDefault="00A03FE1" w:rsidP="00A03FE1">
      <w:pPr>
        <w:numPr>
          <w:ilvl w:val="0"/>
          <w:numId w:val="3"/>
        </w:numPr>
        <w:spacing w:after="0" w:line="240" w:lineRule="auto"/>
        <w:ind w:left="426" w:hanging="426"/>
        <w:contextualSpacing/>
        <w:jc w:val="both"/>
        <w:rPr>
          <w:rFonts w:eastAsia="Times New Roman" w:cstheme="minorHAnsi"/>
          <w:sz w:val="24"/>
          <w:szCs w:val="24"/>
          <w:lang w:eastAsia="pl-PL"/>
        </w:rPr>
      </w:pPr>
      <w:r w:rsidRPr="009F289A">
        <w:rPr>
          <w:rFonts w:cstheme="minorHAnsi"/>
          <w:sz w:val="24"/>
          <w:szCs w:val="24"/>
        </w:rPr>
        <w:t>Zamawiający nie przewiduje wyboru oferty najkorzystniejszej z zastosowaniem aukcji elektronicznej.</w:t>
      </w:r>
    </w:p>
    <w:p w14:paraId="74F10CC0" w14:textId="77777777" w:rsidR="00A03FE1" w:rsidRPr="009F289A" w:rsidRDefault="00A03FE1" w:rsidP="00A03FE1">
      <w:pPr>
        <w:numPr>
          <w:ilvl w:val="0"/>
          <w:numId w:val="3"/>
        </w:numPr>
        <w:spacing w:after="0" w:line="240" w:lineRule="auto"/>
        <w:ind w:left="426" w:hanging="426"/>
        <w:contextualSpacing/>
        <w:jc w:val="both"/>
        <w:rPr>
          <w:rFonts w:eastAsia="Times New Roman" w:cstheme="minorHAnsi"/>
          <w:sz w:val="24"/>
          <w:szCs w:val="24"/>
          <w:lang w:eastAsia="pl-PL"/>
        </w:rPr>
      </w:pPr>
      <w:r w:rsidRPr="009F289A">
        <w:rPr>
          <w:rFonts w:cstheme="minorHAnsi"/>
          <w:sz w:val="24"/>
          <w:szCs w:val="24"/>
        </w:rPr>
        <w:t>Wykonawca może powierzyć wykonanie części zamówienia podwykonawcy. Zamawiający żąda wskazania przez wykonawcę, w ofercie, części zamówienia, których wykonanie zamierza powierzyć podwykonawcom, oraz podania nazw ewentualnych podwykonawców.</w:t>
      </w:r>
    </w:p>
    <w:p w14:paraId="5E83198F" w14:textId="77777777" w:rsidR="00A03FE1" w:rsidRPr="00213F5A" w:rsidRDefault="00A03FE1" w:rsidP="00A03FE1">
      <w:pPr>
        <w:numPr>
          <w:ilvl w:val="0"/>
          <w:numId w:val="3"/>
        </w:numPr>
        <w:spacing w:after="0" w:line="240" w:lineRule="auto"/>
        <w:ind w:left="426" w:hanging="426"/>
        <w:contextualSpacing/>
        <w:jc w:val="both"/>
        <w:rPr>
          <w:rFonts w:eastAsia="Times New Roman" w:cstheme="minorHAnsi"/>
          <w:sz w:val="24"/>
          <w:szCs w:val="24"/>
          <w:lang w:eastAsia="pl-PL"/>
        </w:rPr>
      </w:pPr>
      <w:r w:rsidRPr="009F289A">
        <w:rPr>
          <w:rFonts w:cstheme="minorHAnsi"/>
          <w:sz w:val="24"/>
          <w:szCs w:val="24"/>
        </w:rPr>
        <w:t xml:space="preserve">Zgodnie z art. 126 ust. 1 PZP Zamawiający wezwie wykonawcę, którego oferta została najwyżej oceniona, do złożenia w wyznaczonym terminie, nie krótszym niż 10 dni od dnia wezwania, podmiotowych środków dowodowych, jeżeli wymagał ich złożenia w ogłoszeniu o zamówieniu lub dokumentach zamówienia, aktualnych na </w:t>
      </w:r>
      <w:r w:rsidRPr="00213F5A">
        <w:rPr>
          <w:rFonts w:cstheme="minorHAnsi"/>
          <w:sz w:val="24"/>
          <w:szCs w:val="24"/>
        </w:rPr>
        <w:t>dzień złożenia podmiotowych środków dowodowych.</w:t>
      </w:r>
    </w:p>
    <w:p w14:paraId="66786DDF" w14:textId="77777777" w:rsidR="00A03FE1" w:rsidRPr="003E2546" w:rsidRDefault="00A03FE1" w:rsidP="00A03FE1">
      <w:pPr>
        <w:numPr>
          <w:ilvl w:val="0"/>
          <w:numId w:val="3"/>
        </w:numPr>
        <w:spacing w:after="0" w:line="240" w:lineRule="auto"/>
        <w:ind w:left="426" w:hanging="426"/>
        <w:contextualSpacing/>
        <w:jc w:val="both"/>
        <w:rPr>
          <w:rFonts w:eastAsia="Times New Roman" w:cstheme="minorHAnsi"/>
          <w:sz w:val="24"/>
          <w:szCs w:val="24"/>
          <w:lang w:eastAsia="pl-PL"/>
        </w:rPr>
      </w:pPr>
      <w:r w:rsidRPr="003E2546">
        <w:rPr>
          <w:rFonts w:cstheme="minorHAnsi"/>
          <w:sz w:val="24"/>
          <w:szCs w:val="24"/>
        </w:rPr>
        <w:t>Postępowanie o udzielenie zamówienia prowadzone jest w języku polskim.</w:t>
      </w:r>
    </w:p>
    <w:p w14:paraId="351BE592" w14:textId="77777777" w:rsidR="00A03FE1" w:rsidRPr="003E2546" w:rsidRDefault="00A03FE1" w:rsidP="00A03FE1">
      <w:pPr>
        <w:spacing w:after="0"/>
        <w:contextualSpacing/>
        <w:jc w:val="both"/>
        <w:rPr>
          <w:rFonts w:eastAsia="Times New Roman" w:cstheme="minorHAnsi"/>
          <w:sz w:val="24"/>
          <w:szCs w:val="24"/>
          <w:lang w:eastAsia="pl-PL"/>
        </w:rPr>
      </w:pPr>
    </w:p>
    <w:p w14:paraId="0A42D88D" w14:textId="77777777" w:rsidR="000673F6" w:rsidRPr="003E2546" w:rsidRDefault="00A03FE1" w:rsidP="000673F6">
      <w:pPr>
        <w:numPr>
          <w:ilvl w:val="0"/>
          <w:numId w:val="5"/>
        </w:numPr>
        <w:tabs>
          <w:tab w:val="left" w:pos="426"/>
        </w:tabs>
        <w:spacing w:after="0" w:line="240" w:lineRule="auto"/>
        <w:ind w:left="0" w:firstLine="0"/>
        <w:contextualSpacing/>
        <w:jc w:val="both"/>
        <w:rPr>
          <w:rFonts w:eastAsia="Times New Roman" w:cstheme="minorHAnsi"/>
          <w:b/>
          <w:color w:val="000000" w:themeColor="text1"/>
          <w:sz w:val="24"/>
          <w:szCs w:val="24"/>
          <w:lang w:eastAsia="pl-PL"/>
        </w:rPr>
      </w:pPr>
      <w:r w:rsidRPr="003E2546">
        <w:rPr>
          <w:rFonts w:eastAsia="Times New Roman" w:cstheme="minorHAnsi"/>
          <w:b/>
          <w:sz w:val="24"/>
          <w:szCs w:val="24"/>
          <w:lang w:eastAsia="pl-PL"/>
        </w:rPr>
        <w:t xml:space="preserve">Opis przedmiotu </w:t>
      </w:r>
      <w:r w:rsidRPr="003E2546">
        <w:rPr>
          <w:rFonts w:eastAsia="Times New Roman" w:cstheme="minorHAnsi"/>
          <w:b/>
          <w:color w:val="000000" w:themeColor="text1"/>
          <w:sz w:val="24"/>
          <w:szCs w:val="24"/>
          <w:lang w:eastAsia="pl-PL"/>
        </w:rPr>
        <w:t>zamówienia</w:t>
      </w:r>
    </w:p>
    <w:p w14:paraId="417A49C7" w14:textId="77777777" w:rsidR="00823DE8" w:rsidRPr="003E2546" w:rsidRDefault="00A03FE1" w:rsidP="00D47A42">
      <w:pPr>
        <w:numPr>
          <w:ilvl w:val="0"/>
          <w:numId w:val="9"/>
        </w:numPr>
        <w:spacing w:after="0" w:line="240" w:lineRule="auto"/>
        <w:contextualSpacing/>
        <w:jc w:val="both"/>
        <w:rPr>
          <w:rFonts w:eastAsia="Times New Roman" w:cstheme="minorHAnsi"/>
          <w:color w:val="000000" w:themeColor="text1"/>
          <w:sz w:val="24"/>
          <w:szCs w:val="24"/>
          <w:lang w:eastAsia="pl-PL"/>
        </w:rPr>
      </w:pPr>
      <w:r w:rsidRPr="003E2546">
        <w:rPr>
          <w:rFonts w:cstheme="minorHAnsi"/>
          <w:color w:val="000000" w:themeColor="text1"/>
          <w:sz w:val="24"/>
          <w:szCs w:val="24"/>
        </w:rPr>
        <w:t xml:space="preserve">Przedmiotem </w:t>
      </w:r>
      <w:r w:rsidR="00823DE8" w:rsidRPr="003E2546">
        <w:rPr>
          <w:rFonts w:cstheme="minorHAnsi"/>
          <w:color w:val="000000" w:themeColor="text1"/>
          <w:sz w:val="24"/>
          <w:szCs w:val="24"/>
        </w:rPr>
        <w:t xml:space="preserve">Umowy jest </w:t>
      </w:r>
      <w:r w:rsidR="00B97289" w:rsidRPr="003E2546">
        <w:rPr>
          <w:rFonts w:eastAsia="Times New Roman" w:cstheme="minorHAnsi"/>
          <w:color w:val="000000" w:themeColor="text1"/>
          <w:sz w:val="24"/>
          <w:szCs w:val="24"/>
          <w:lang w:eastAsia="pl-PL"/>
        </w:rPr>
        <w:t>dostawa linii pilotowej do prototypowania oraz małotonażowej produkcji ogniw litowych wraz z instalacją, uruchomieniem i szkoleniem u Zamawiającego (ul. Fortecznej 12, 61-362 Poznań)</w:t>
      </w:r>
    </w:p>
    <w:p w14:paraId="0B6D25BF" w14:textId="77777777" w:rsidR="00823DE8" w:rsidRPr="003E2546" w:rsidRDefault="00823DE8" w:rsidP="00D47A42">
      <w:pPr>
        <w:spacing w:after="0" w:line="240" w:lineRule="auto"/>
        <w:contextualSpacing/>
        <w:jc w:val="both"/>
        <w:rPr>
          <w:rFonts w:eastAsia="Times New Roman" w:cstheme="minorHAnsi"/>
          <w:color w:val="000000" w:themeColor="text1"/>
          <w:sz w:val="24"/>
          <w:szCs w:val="24"/>
          <w:lang w:eastAsia="pl-PL"/>
        </w:rPr>
      </w:pPr>
    </w:p>
    <w:p w14:paraId="754DCAAE" w14:textId="77777777" w:rsidR="00DD3FC8" w:rsidRPr="003E2546" w:rsidRDefault="00732F1E" w:rsidP="00D47A42">
      <w:pPr>
        <w:spacing w:after="0" w:line="240" w:lineRule="auto"/>
        <w:ind w:left="720"/>
        <w:contextualSpacing/>
        <w:jc w:val="both"/>
        <w:rPr>
          <w:rFonts w:eastAsia="Times New Roman" w:cstheme="minorHAnsi"/>
          <w:color w:val="000000" w:themeColor="text1"/>
          <w:sz w:val="24"/>
          <w:szCs w:val="24"/>
          <w:lang w:eastAsia="pl-PL"/>
        </w:rPr>
      </w:pPr>
      <w:r w:rsidRPr="003E2546">
        <w:rPr>
          <w:rFonts w:cstheme="minorHAnsi"/>
          <w:sz w:val="24"/>
        </w:rPr>
        <w:t>W skład linii pilotowej wchodzą</w:t>
      </w:r>
      <w:r w:rsidR="000673F6" w:rsidRPr="003E2546">
        <w:rPr>
          <w:rFonts w:cstheme="minorHAnsi"/>
          <w:sz w:val="24"/>
        </w:rPr>
        <w:t>:</w:t>
      </w:r>
    </w:p>
    <w:p w14:paraId="09456791" w14:textId="115704FB" w:rsidR="00D47A42" w:rsidRDefault="00D47A42" w:rsidP="00D47A42">
      <w:pPr>
        <w:pStyle w:val="Default"/>
        <w:jc w:val="both"/>
      </w:pPr>
    </w:p>
    <w:p w14:paraId="46A2E1D8" w14:textId="77777777" w:rsidR="00D47A42" w:rsidRPr="00D47A42" w:rsidRDefault="00D47A42" w:rsidP="00D47A42">
      <w:pPr>
        <w:pStyle w:val="Default"/>
        <w:numPr>
          <w:ilvl w:val="0"/>
          <w:numId w:val="44"/>
        </w:numPr>
        <w:spacing w:after="68"/>
        <w:jc w:val="both"/>
        <w:rPr>
          <w:sz w:val="23"/>
          <w:szCs w:val="23"/>
          <w:lang w:val="en-US"/>
        </w:rPr>
      </w:pPr>
      <w:r w:rsidRPr="00D47A42">
        <w:rPr>
          <w:sz w:val="23"/>
          <w:szCs w:val="23"/>
          <w:lang w:val="en-US"/>
        </w:rPr>
        <w:t xml:space="preserve">Movable dry-room - </w:t>
      </w:r>
      <w:proofErr w:type="spellStart"/>
      <w:r w:rsidRPr="00D47A42">
        <w:rPr>
          <w:sz w:val="23"/>
          <w:szCs w:val="23"/>
          <w:lang w:val="en-US"/>
        </w:rPr>
        <w:t>Mobilny</w:t>
      </w:r>
      <w:proofErr w:type="spellEnd"/>
      <w:r w:rsidRPr="00D47A42">
        <w:rPr>
          <w:sz w:val="23"/>
          <w:szCs w:val="23"/>
          <w:lang w:val="en-US"/>
        </w:rPr>
        <w:t xml:space="preserve"> dry-room (1 </w:t>
      </w:r>
      <w:proofErr w:type="spellStart"/>
      <w:r w:rsidRPr="00D47A42">
        <w:rPr>
          <w:sz w:val="23"/>
          <w:szCs w:val="23"/>
          <w:lang w:val="en-US"/>
        </w:rPr>
        <w:t>szt</w:t>
      </w:r>
      <w:proofErr w:type="spellEnd"/>
      <w:r w:rsidRPr="00D47A42">
        <w:rPr>
          <w:sz w:val="23"/>
          <w:szCs w:val="23"/>
          <w:lang w:val="en-US"/>
        </w:rPr>
        <w:t xml:space="preserve">.) </w:t>
      </w:r>
    </w:p>
    <w:p w14:paraId="71BEEFD6" w14:textId="77777777" w:rsidR="00D47A42" w:rsidRPr="00D47A42" w:rsidRDefault="00D47A42" w:rsidP="00D47A42">
      <w:pPr>
        <w:pStyle w:val="Default"/>
        <w:numPr>
          <w:ilvl w:val="0"/>
          <w:numId w:val="44"/>
        </w:numPr>
        <w:spacing w:after="68"/>
        <w:jc w:val="both"/>
        <w:rPr>
          <w:sz w:val="23"/>
          <w:szCs w:val="23"/>
        </w:rPr>
      </w:pPr>
      <w:r w:rsidRPr="00D47A42">
        <w:rPr>
          <w:sz w:val="23"/>
          <w:szCs w:val="23"/>
        </w:rPr>
        <w:t>Five-</w:t>
      </w:r>
      <w:proofErr w:type="spellStart"/>
      <w:r w:rsidRPr="00D47A42">
        <w:rPr>
          <w:sz w:val="23"/>
          <w:szCs w:val="23"/>
        </w:rPr>
        <w:t>chamber</w:t>
      </w:r>
      <w:proofErr w:type="spellEnd"/>
      <w:r w:rsidRPr="00D47A42">
        <w:rPr>
          <w:sz w:val="23"/>
          <w:szCs w:val="23"/>
        </w:rPr>
        <w:t xml:space="preserve"> </w:t>
      </w:r>
      <w:proofErr w:type="spellStart"/>
      <w:r w:rsidRPr="00D47A42">
        <w:rPr>
          <w:sz w:val="23"/>
          <w:szCs w:val="23"/>
        </w:rPr>
        <w:t>glove</w:t>
      </w:r>
      <w:proofErr w:type="spellEnd"/>
      <w:r w:rsidRPr="00D47A42">
        <w:rPr>
          <w:sz w:val="23"/>
          <w:szCs w:val="23"/>
        </w:rPr>
        <w:t xml:space="preserve"> </w:t>
      </w:r>
      <w:proofErr w:type="spellStart"/>
      <w:r w:rsidRPr="00D47A42">
        <w:rPr>
          <w:sz w:val="23"/>
          <w:szCs w:val="23"/>
        </w:rPr>
        <w:t>box</w:t>
      </w:r>
      <w:proofErr w:type="spellEnd"/>
      <w:r w:rsidRPr="00D47A42">
        <w:rPr>
          <w:sz w:val="23"/>
          <w:szCs w:val="23"/>
        </w:rPr>
        <w:t xml:space="preserve"> - 5-komorowa komora rękawicowa z systemem oczyszczania gazów (1 szt.) </w:t>
      </w:r>
    </w:p>
    <w:p w14:paraId="4503D2D0"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Two</w:t>
      </w:r>
      <w:proofErr w:type="spellEnd"/>
      <w:r w:rsidRPr="00D47A42">
        <w:rPr>
          <w:sz w:val="23"/>
          <w:szCs w:val="23"/>
        </w:rPr>
        <w:t xml:space="preserve">-liter </w:t>
      </w:r>
      <w:proofErr w:type="spellStart"/>
      <w:r w:rsidRPr="00D47A42">
        <w:rPr>
          <w:sz w:val="23"/>
          <w:szCs w:val="23"/>
        </w:rPr>
        <w:t>planetary</w:t>
      </w:r>
      <w:proofErr w:type="spellEnd"/>
      <w:r w:rsidRPr="00D47A42">
        <w:rPr>
          <w:sz w:val="23"/>
          <w:szCs w:val="23"/>
        </w:rPr>
        <w:t xml:space="preserve"> </w:t>
      </w:r>
      <w:proofErr w:type="spellStart"/>
      <w:r w:rsidRPr="00D47A42">
        <w:rPr>
          <w:sz w:val="23"/>
          <w:szCs w:val="23"/>
        </w:rPr>
        <w:t>mixer</w:t>
      </w:r>
      <w:proofErr w:type="spellEnd"/>
      <w:r w:rsidRPr="00D47A42">
        <w:rPr>
          <w:sz w:val="23"/>
          <w:szCs w:val="23"/>
        </w:rPr>
        <w:t xml:space="preserve"> - Dwulitrowy mieszalnik planetarny do materiałów o wysokiej lepkości (2 szt.) </w:t>
      </w:r>
    </w:p>
    <w:p w14:paraId="3EBB48F5"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Coating</w:t>
      </w:r>
      <w:proofErr w:type="spellEnd"/>
      <w:r w:rsidRPr="00D47A42">
        <w:rPr>
          <w:sz w:val="23"/>
          <w:szCs w:val="23"/>
        </w:rPr>
        <w:t xml:space="preserve"> system - Urządzenie do nanoszenia mas elektrodowych na folie kolektorowe (2 szt.) </w:t>
      </w:r>
    </w:p>
    <w:p w14:paraId="31EABF37" w14:textId="77777777" w:rsidR="00D47A42" w:rsidRPr="00474FC1" w:rsidRDefault="00D47A42" w:rsidP="00D47A42">
      <w:pPr>
        <w:pStyle w:val="Default"/>
        <w:numPr>
          <w:ilvl w:val="0"/>
          <w:numId w:val="44"/>
        </w:numPr>
        <w:spacing w:after="68"/>
        <w:jc w:val="both"/>
        <w:rPr>
          <w:sz w:val="23"/>
          <w:szCs w:val="23"/>
          <w:lang w:val="en-US"/>
        </w:rPr>
      </w:pPr>
      <w:r w:rsidRPr="00474FC1">
        <w:rPr>
          <w:sz w:val="23"/>
          <w:szCs w:val="23"/>
          <w:lang w:val="en-US"/>
        </w:rPr>
        <w:t xml:space="preserve">Roll to Roll Pressure Controlled Rolling Press - </w:t>
      </w:r>
      <w:proofErr w:type="spellStart"/>
      <w:r w:rsidRPr="00474FC1">
        <w:rPr>
          <w:sz w:val="23"/>
          <w:szCs w:val="23"/>
          <w:lang w:val="en-US"/>
        </w:rPr>
        <w:t>Prasa</w:t>
      </w:r>
      <w:proofErr w:type="spellEnd"/>
      <w:r w:rsidRPr="00474FC1">
        <w:rPr>
          <w:sz w:val="23"/>
          <w:szCs w:val="23"/>
          <w:lang w:val="en-US"/>
        </w:rPr>
        <w:t xml:space="preserve"> do </w:t>
      </w:r>
      <w:proofErr w:type="spellStart"/>
      <w:r w:rsidRPr="00474FC1">
        <w:rPr>
          <w:sz w:val="23"/>
          <w:szCs w:val="23"/>
          <w:lang w:val="en-US"/>
        </w:rPr>
        <w:t>kalandrowania</w:t>
      </w:r>
      <w:proofErr w:type="spellEnd"/>
      <w:r w:rsidRPr="00474FC1">
        <w:rPr>
          <w:sz w:val="23"/>
          <w:szCs w:val="23"/>
          <w:lang w:val="en-US"/>
        </w:rPr>
        <w:t xml:space="preserve"> </w:t>
      </w:r>
      <w:proofErr w:type="spellStart"/>
      <w:r w:rsidRPr="00474FC1">
        <w:rPr>
          <w:sz w:val="23"/>
          <w:szCs w:val="23"/>
          <w:lang w:val="en-US"/>
        </w:rPr>
        <w:t>elektrod</w:t>
      </w:r>
      <w:proofErr w:type="spellEnd"/>
      <w:r w:rsidRPr="00474FC1">
        <w:rPr>
          <w:sz w:val="23"/>
          <w:szCs w:val="23"/>
          <w:lang w:val="en-US"/>
        </w:rPr>
        <w:t xml:space="preserve"> w </w:t>
      </w:r>
      <w:proofErr w:type="spellStart"/>
      <w:r w:rsidRPr="00474FC1">
        <w:rPr>
          <w:sz w:val="23"/>
          <w:szCs w:val="23"/>
          <w:lang w:val="en-US"/>
        </w:rPr>
        <w:t>systemie</w:t>
      </w:r>
      <w:proofErr w:type="spellEnd"/>
      <w:r w:rsidRPr="00474FC1">
        <w:rPr>
          <w:sz w:val="23"/>
          <w:szCs w:val="23"/>
          <w:lang w:val="en-US"/>
        </w:rPr>
        <w:t xml:space="preserve"> roll-to-roll (2 </w:t>
      </w:r>
      <w:proofErr w:type="spellStart"/>
      <w:r w:rsidRPr="00474FC1">
        <w:rPr>
          <w:sz w:val="23"/>
          <w:szCs w:val="23"/>
          <w:lang w:val="en-US"/>
        </w:rPr>
        <w:t>szt</w:t>
      </w:r>
      <w:proofErr w:type="spellEnd"/>
      <w:r w:rsidRPr="00474FC1">
        <w:rPr>
          <w:sz w:val="23"/>
          <w:szCs w:val="23"/>
          <w:lang w:val="en-US"/>
        </w:rPr>
        <w:t xml:space="preserve">.) </w:t>
      </w:r>
    </w:p>
    <w:p w14:paraId="15B65D27"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Roll</w:t>
      </w:r>
      <w:proofErr w:type="spellEnd"/>
      <w:r w:rsidRPr="00D47A42">
        <w:rPr>
          <w:sz w:val="23"/>
          <w:szCs w:val="23"/>
        </w:rPr>
        <w:t xml:space="preserve"> to </w:t>
      </w:r>
      <w:proofErr w:type="spellStart"/>
      <w:r w:rsidRPr="00D47A42">
        <w:rPr>
          <w:sz w:val="23"/>
          <w:szCs w:val="23"/>
        </w:rPr>
        <w:t>Roll</w:t>
      </w:r>
      <w:proofErr w:type="spellEnd"/>
      <w:r w:rsidRPr="00D47A42">
        <w:rPr>
          <w:sz w:val="23"/>
          <w:szCs w:val="23"/>
        </w:rPr>
        <w:t xml:space="preserve"> Edge </w:t>
      </w:r>
      <w:proofErr w:type="spellStart"/>
      <w:r w:rsidRPr="00D47A42">
        <w:rPr>
          <w:sz w:val="23"/>
          <w:szCs w:val="23"/>
        </w:rPr>
        <w:t>Slitting</w:t>
      </w:r>
      <w:proofErr w:type="spellEnd"/>
      <w:r w:rsidRPr="00D47A42">
        <w:rPr>
          <w:sz w:val="23"/>
          <w:szCs w:val="23"/>
        </w:rPr>
        <w:t xml:space="preserve"> Machine - Urządzenie do cięcia wzdłużnego taśm w systemie </w:t>
      </w:r>
      <w:proofErr w:type="spellStart"/>
      <w:r w:rsidRPr="00D47A42">
        <w:rPr>
          <w:sz w:val="23"/>
          <w:szCs w:val="23"/>
        </w:rPr>
        <w:t>roll</w:t>
      </w:r>
      <w:proofErr w:type="spellEnd"/>
      <w:r w:rsidRPr="00D47A42">
        <w:rPr>
          <w:sz w:val="23"/>
          <w:szCs w:val="23"/>
        </w:rPr>
        <w:t>-to-</w:t>
      </w:r>
      <w:proofErr w:type="spellStart"/>
      <w:r w:rsidRPr="00D47A42">
        <w:rPr>
          <w:sz w:val="23"/>
          <w:szCs w:val="23"/>
        </w:rPr>
        <w:t>roll</w:t>
      </w:r>
      <w:proofErr w:type="spellEnd"/>
      <w:r w:rsidRPr="00D47A42">
        <w:rPr>
          <w:sz w:val="23"/>
          <w:szCs w:val="23"/>
        </w:rPr>
        <w:t xml:space="preserve"> (1 szt.) </w:t>
      </w:r>
    </w:p>
    <w:p w14:paraId="10204F2D" w14:textId="77777777" w:rsidR="00D47A42" w:rsidRPr="00D47A42" w:rsidRDefault="00D47A42" w:rsidP="00D47A42">
      <w:pPr>
        <w:pStyle w:val="Default"/>
        <w:numPr>
          <w:ilvl w:val="0"/>
          <w:numId w:val="44"/>
        </w:numPr>
        <w:spacing w:after="68"/>
        <w:jc w:val="both"/>
        <w:rPr>
          <w:sz w:val="23"/>
          <w:szCs w:val="23"/>
        </w:rPr>
      </w:pPr>
      <w:r w:rsidRPr="00D47A42">
        <w:rPr>
          <w:sz w:val="23"/>
          <w:szCs w:val="23"/>
        </w:rPr>
        <w:t xml:space="preserve">Dual </w:t>
      </w:r>
      <w:proofErr w:type="spellStart"/>
      <w:r w:rsidRPr="00D47A42">
        <w:rPr>
          <w:sz w:val="23"/>
          <w:szCs w:val="23"/>
        </w:rPr>
        <w:t>vacuum</w:t>
      </w:r>
      <w:proofErr w:type="spellEnd"/>
      <w:r w:rsidRPr="00D47A42">
        <w:rPr>
          <w:sz w:val="23"/>
          <w:szCs w:val="23"/>
        </w:rPr>
        <w:t xml:space="preserve"> </w:t>
      </w:r>
      <w:proofErr w:type="spellStart"/>
      <w:r w:rsidRPr="00D47A42">
        <w:rPr>
          <w:sz w:val="23"/>
          <w:szCs w:val="23"/>
        </w:rPr>
        <w:t>oven</w:t>
      </w:r>
      <w:proofErr w:type="spellEnd"/>
      <w:r w:rsidRPr="00D47A42">
        <w:rPr>
          <w:sz w:val="23"/>
          <w:szCs w:val="23"/>
        </w:rPr>
        <w:t xml:space="preserve"> - Zestaw dwóch pieców próżniowych (2 szt.) </w:t>
      </w:r>
    </w:p>
    <w:p w14:paraId="428A390E"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Pouch</w:t>
      </w:r>
      <w:proofErr w:type="spellEnd"/>
      <w:r w:rsidRPr="00D47A42">
        <w:rPr>
          <w:sz w:val="23"/>
          <w:szCs w:val="23"/>
        </w:rPr>
        <w:t xml:space="preserve"> Cell Case/</w:t>
      </w:r>
      <w:proofErr w:type="spellStart"/>
      <w:r w:rsidRPr="00D47A42">
        <w:rPr>
          <w:sz w:val="23"/>
          <w:szCs w:val="23"/>
        </w:rPr>
        <w:t>Cup</w:t>
      </w:r>
      <w:proofErr w:type="spellEnd"/>
      <w:r w:rsidRPr="00D47A42">
        <w:rPr>
          <w:sz w:val="23"/>
          <w:szCs w:val="23"/>
        </w:rPr>
        <w:t xml:space="preserve"> Forming Machine for </w:t>
      </w:r>
      <w:proofErr w:type="spellStart"/>
      <w:r w:rsidRPr="00D47A42">
        <w:rPr>
          <w:sz w:val="23"/>
          <w:szCs w:val="23"/>
        </w:rPr>
        <w:t>Aluminum-Laminated</w:t>
      </w:r>
      <w:proofErr w:type="spellEnd"/>
      <w:r w:rsidRPr="00D47A42">
        <w:rPr>
          <w:sz w:val="23"/>
          <w:szCs w:val="23"/>
        </w:rPr>
        <w:t xml:space="preserve"> </w:t>
      </w:r>
      <w:proofErr w:type="spellStart"/>
      <w:r w:rsidRPr="00D47A42">
        <w:rPr>
          <w:sz w:val="23"/>
          <w:szCs w:val="23"/>
        </w:rPr>
        <w:t>Films</w:t>
      </w:r>
      <w:proofErr w:type="spellEnd"/>
      <w:r w:rsidRPr="00D47A42">
        <w:rPr>
          <w:sz w:val="23"/>
          <w:szCs w:val="23"/>
        </w:rPr>
        <w:t xml:space="preserve"> - Urządzenie do formowania laminowanych </w:t>
      </w:r>
      <w:proofErr w:type="spellStart"/>
      <w:r w:rsidRPr="00D47A42">
        <w:rPr>
          <w:sz w:val="23"/>
          <w:szCs w:val="23"/>
        </w:rPr>
        <w:t>folli</w:t>
      </w:r>
      <w:proofErr w:type="spellEnd"/>
      <w:r w:rsidRPr="00D47A42">
        <w:rPr>
          <w:sz w:val="23"/>
          <w:szCs w:val="23"/>
        </w:rPr>
        <w:t xml:space="preserve"> aluminiowych dla ogniw typu </w:t>
      </w:r>
      <w:proofErr w:type="spellStart"/>
      <w:r w:rsidRPr="00D47A42">
        <w:rPr>
          <w:sz w:val="23"/>
          <w:szCs w:val="23"/>
        </w:rPr>
        <w:t>pouch</w:t>
      </w:r>
      <w:proofErr w:type="spellEnd"/>
      <w:r w:rsidRPr="00D47A42">
        <w:rPr>
          <w:sz w:val="23"/>
          <w:szCs w:val="23"/>
        </w:rPr>
        <w:t xml:space="preserve"> (1 szt.) </w:t>
      </w:r>
    </w:p>
    <w:p w14:paraId="4BBBA168" w14:textId="77777777" w:rsidR="00D47A42" w:rsidRPr="00D47A42" w:rsidRDefault="00D47A42" w:rsidP="00D47A42">
      <w:pPr>
        <w:pStyle w:val="Default"/>
        <w:numPr>
          <w:ilvl w:val="0"/>
          <w:numId w:val="44"/>
        </w:numPr>
        <w:spacing w:after="68"/>
        <w:jc w:val="both"/>
        <w:rPr>
          <w:sz w:val="23"/>
          <w:szCs w:val="23"/>
        </w:rPr>
      </w:pPr>
      <w:r w:rsidRPr="00D47A42">
        <w:rPr>
          <w:sz w:val="23"/>
          <w:szCs w:val="23"/>
        </w:rPr>
        <w:lastRenderedPageBreak/>
        <w:t xml:space="preserve">Precision </w:t>
      </w:r>
      <w:proofErr w:type="spellStart"/>
      <w:r w:rsidRPr="00D47A42">
        <w:rPr>
          <w:sz w:val="23"/>
          <w:szCs w:val="23"/>
        </w:rPr>
        <w:t>Die</w:t>
      </w:r>
      <w:proofErr w:type="spellEnd"/>
      <w:r w:rsidRPr="00D47A42">
        <w:rPr>
          <w:sz w:val="23"/>
          <w:szCs w:val="23"/>
        </w:rPr>
        <w:t xml:space="preserve"> </w:t>
      </w:r>
      <w:proofErr w:type="spellStart"/>
      <w:r w:rsidRPr="00D47A42">
        <w:rPr>
          <w:sz w:val="23"/>
          <w:szCs w:val="23"/>
        </w:rPr>
        <w:t>Cutter</w:t>
      </w:r>
      <w:proofErr w:type="spellEnd"/>
      <w:r w:rsidRPr="00D47A42">
        <w:rPr>
          <w:sz w:val="23"/>
          <w:szCs w:val="23"/>
        </w:rPr>
        <w:t xml:space="preserve"> for </w:t>
      </w:r>
      <w:proofErr w:type="spellStart"/>
      <w:r w:rsidRPr="00D47A42">
        <w:rPr>
          <w:sz w:val="23"/>
          <w:szCs w:val="23"/>
        </w:rPr>
        <w:t>Pouch</w:t>
      </w:r>
      <w:proofErr w:type="spellEnd"/>
      <w:r w:rsidRPr="00D47A42">
        <w:rPr>
          <w:sz w:val="23"/>
          <w:szCs w:val="23"/>
        </w:rPr>
        <w:t xml:space="preserve"> Cell </w:t>
      </w:r>
      <w:proofErr w:type="spellStart"/>
      <w:r w:rsidRPr="00D47A42">
        <w:rPr>
          <w:sz w:val="23"/>
          <w:szCs w:val="23"/>
        </w:rPr>
        <w:t>electrode</w:t>
      </w:r>
      <w:proofErr w:type="spellEnd"/>
      <w:r w:rsidRPr="00D47A42">
        <w:rPr>
          <w:sz w:val="23"/>
          <w:szCs w:val="23"/>
        </w:rPr>
        <w:t xml:space="preserve"> </w:t>
      </w:r>
      <w:proofErr w:type="spellStart"/>
      <w:r w:rsidRPr="00D47A42">
        <w:rPr>
          <w:sz w:val="23"/>
          <w:szCs w:val="23"/>
        </w:rPr>
        <w:t>Sheet</w:t>
      </w:r>
      <w:proofErr w:type="spellEnd"/>
      <w:r w:rsidRPr="00D47A42">
        <w:rPr>
          <w:sz w:val="23"/>
          <w:szCs w:val="23"/>
        </w:rPr>
        <w:t xml:space="preserve"> - Urządzenie do precyzyjnego wycinania elektrod (1 szt.) </w:t>
      </w:r>
    </w:p>
    <w:p w14:paraId="782BEC05"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Desk</w:t>
      </w:r>
      <w:proofErr w:type="spellEnd"/>
      <w:r w:rsidRPr="00D47A42">
        <w:rPr>
          <w:sz w:val="23"/>
          <w:szCs w:val="23"/>
        </w:rPr>
        <w:t xml:space="preserve">-Top 800W </w:t>
      </w:r>
      <w:proofErr w:type="spellStart"/>
      <w:r w:rsidRPr="00D47A42">
        <w:rPr>
          <w:sz w:val="23"/>
          <w:szCs w:val="23"/>
        </w:rPr>
        <w:t>Ultrasonic</w:t>
      </w:r>
      <w:proofErr w:type="spellEnd"/>
      <w:r w:rsidRPr="00D47A42">
        <w:rPr>
          <w:sz w:val="23"/>
          <w:szCs w:val="23"/>
        </w:rPr>
        <w:t xml:space="preserve"> Metal </w:t>
      </w:r>
      <w:proofErr w:type="spellStart"/>
      <w:r w:rsidRPr="00D47A42">
        <w:rPr>
          <w:sz w:val="23"/>
          <w:szCs w:val="23"/>
        </w:rPr>
        <w:t>Welder</w:t>
      </w:r>
      <w:proofErr w:type="spellEnd"/>
      <w:r w:rsidRPr="00D47A42">
        <w:rPr>
          <w:sz w:val="23"/>
          <w:szCs w:val="23"/>
        </w:rPr>
        <w:t xml:space="preserve"> (</w:t>
      </w:r>
      <w:proofErr w:type="spellStart"/>
      <w:r w:rsidRPr="00D47A42">
        <w:rPr>
          <w:sz w:val="23"/>
          <w:szCs w:val="23"/>
        </w:rPr>
        <w:t>Tabbing</w:t>
      </w:r>
      <w:proofErr w:type="spellEnd"/>
      <w:r w:rsidRPr="00D47A42">
        <w:rPr>
          <w:sz w:val="23"/>
          <w:szCs w:val="23"/>
        </w:rPr>
        <w:t xml:space="preserve">) - Kompaktowa zgrzewarka do wyprowadzeń prądowych (2 szt.) </w:t>
      </w:r>
    </w:p>
    <w:p w14:paraId="480A6278" w14:textId="77777777" w:rsidR="00D47A42" w:rsidRPr="00D47A42" w:rsidRDefault="00D47A42" w:rsidP="00D47A42">
      <w:pPr>
        <w:pStyle w:val="Default"/>
        <w:numPr>
          <w:ilvl w:val="0"/>
          <w:numId w:val="44"/>
        </w:numPr>
        <w:spacing w:after="68"/>
        <w:jc w:val="both"/>
        <w:rPr>
          <w:sz w:val="23"/>
          <w:szCs w:val="23"/>
        </w:rPr>
      </w:pPr>
      <w:r w:rsidRPr="00D47A42">
        <w:rPr>
          <w:sz w:val="23"/>
          <w:szCs w:val="23"/>
        </w:rPr>
        <w:t xml:space="preserve">Automatic </w:t>
      </w:r>
      <w:proofErr w:type="spellStart"/>
      <w:r w:rsidRPr="00D47A42">
        <w:rPr>
          <w:sz w:val="23"/>
          <w:szCs w:val="23"/>
        </w:rPr>
        <w:t>Layer</w:t>
      </w:r>
      <w:proofErr w:type="spellEnd"/>
      <w:r w:rsidRPr="00D47A42">
        <w:rPr>
          <w:sz w:val="23"/>
          <w:szCs w:val="23"/>
        </w:rPr>
        <w:t xml:space="preserve"> by </w:t>
      </w:r>
      <w:proofErr w:type="spellStart"/>
      <w:r w:rsidRPr="00D47A42">
        <w:rPr>
          <w:sz w:val="23"/>
          <w:szCs w:val="23"/>
        </w:rPr>
        <w:t>Layer</w:t>
      </w:r>
      <w:proofErr w:type="spellEnd"/>
      <w:r w:rsidRPr="00D47A42">
        <w:rPr>
          <w:sz w:val="23"/>
          <w:szCs w:val="23"/>
        </w:rPr>
        <w:t xml:space="preserve"> </w:t>
      </w:r>
      <w:proofErr w:type="spellStart"/>
      <w:r w:rsidRPr="00D47A42">
        <w:rPr>
          <w:sz w:val="23"/>
          <w:szCs w:val="23"/>
        </w:rPr>
        <w:t>Stacking</w:t>
      </w:r>
      <w:proofErr w:type="spellEnd"/>
      <w:r w:rsidRPr="00D47A42">
        <w:rPr>
          <w:sz w:val="23"/>
          <w:szCs w:val="23"/>
        </w:rPr>
        <w:t xml:space="preserve"> Machine for </w:t>
      </w:r>
      <w:proofErr w:type="spellStart"/>
      <w:r w:rsidRPr="00D47A42">
        <w:rPr>
          <w:sz w:val="23"/>
          <w:szCs w:val="23"/>
        </w:rPr>
        <w:t>Pouch</w:t>
      </w:r>
      <w:proofErr w:type="spellEnd"/>
      <w:r w:rsidRPr="00D47A42">
        <w:rPr>
          <w:sz w:val="23"/>
          <w:szCs w:val="23"/>
        </w:rPr>
        <w:t xml:space="preserve"> Cell </w:t>
      </w:r>
      <w:proofErr w:type="spellStart"/>
      <w:r w:rsidRPr="00D47A42">
        <w:rPr>
          <w:sz w:val="23"/>
          <w:szCs w:val="23"/>
        </w:rPr>
        <w:t>Electrode</w:t>
      </w:r>
      <w:proofErr w:type="spellEnd"/>
      <w:r w:rsidRPr="00D47A42">
        <w:rPr>
          <w:sz w:val="23"/>
          <w:szCs w:val="23"/>
        </w:rPr>
        <w:t xml:space="preserve"> - Urządzenie do automatycznego układania stosu elektrodowego (1 szt.) </w:t>
      </w:r>
    </w:p>
    <w:p w14:paraId="517069BD"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Bench</w:t>
      </w:r>
      <w:proofErr w:type="spellEnd"/>
      <w:r w:rsidRPr="00D47A42">
        <w:rPr>
          <w:sz w:val="23"/>
          <w:szCs w:val="23"/>
        </w:rPr>
        <w:t xml:space="preserve">-Top Automatic </w:t>
      </w:r>
      <w:proofErr w:type="spellStart"/>
      <w:r w:rsidRPr="00D47A42">
        <w:rPr>
          <w:sz w:val="23"/>
          <w:szCs w:val="23"/>
        </w:rPr>
        <w:t>Pouch</w:t>
      </w:r>
      <w:proofErr w:type="spellEnd"/>
      <w:r w:rsidRPr="00D47A42">
        <w:rPr>
          <w:sz w:val="23"/>
          <w:szCs w:val="23"/>
        </w:rPr>
        <w:t xml:space="preserve"> Cell </w:t>
      </w:r>
      <w:proofErr w:type="spellStart"/>
      <w:r w:rsidRPr="00D47A42">
        <w:rPr>
          <w:sz w:val="23"/>
          <w:szCs w:val="23"/>
        </w:rPr>
        <w:t>Stacking</w:t>
      </w:r>
      <w:proofErr w:type="spellEnd"/>
      <w:r w:rsidRPr="00D47A42">
        <w:rPr>
          <w:sz w:val="23"/>
          <w:szCs w:val="23"/>
        </w:rPr>
        <w:t xml:space="preserve"> Machine - Kompaktowe urządzenie do automatycznego układania stosu elektrodowego (1 szt.) </w:t>
      </w:r>
    </w:p>
    <w:p w14:paraId="609550D3" w14:textId="77777777" w:rsidR="00D47A42" w:rsidRPr="00474FC1" w:rsidRDefault="00D47A42" w:rsidP="00D47A42">
      <w:pPr>
        <w:pStyle w:val="Default"/>
        <w:numPr>
          <w:ilvl w:val="0"/>
          <w:numId w:val="44"/>
        </w:numPr>
        <w:spacing w:after="68"/>
        <w:jc w:val="both"/>
        <w:rPr>
          <w:sz w:val="23"/>
          <w:szCs w:val="23"/>
          <w:lang w:val="en-US"/>
        </w:rPr>
      </w:pPr>
      <w:r w:rsidRPr="00474FC1">
        <w:rPr>
          <w:sz w:val="23"/>
          <w:szCs w:val="23"/>
          <w:lang w:val="en-US"/>
        </w:rPr>
        <w:t xml:space="preserve">Compact Heating Sealer for Sealing Laminated Aluminum Case of Pouch Cells - </w:t>
      </w:r>
      <w:proofErr w:type="spellStart"/>
      <w:r w:rsidRPr="00474FC1">
        <w:rPr>
          <w:sz w:val="23"/>
          <w:szCs w:val="23"/>
          <w:lang w:val="en-US"/>
        </w:rPr>
        <w:t>Kompaktowa</w:t>
      </w:r>
      <w:proofErr w:type="spellEnd"/>
      <w:r w:rsidRPr="00474FC1">
        <w:rPr>
          <w:sz w:val="23"/>
          <w:szCs w:val="23"/>
          <w:lang w:val="en-US"/>
        </w:rPr>
        <w:t xml:space="preserve"> </w:t>
      </w:r>
      <w:proofErr w:type="spellStart"/>
      <w:r w:rsidRPr="00474FC1">
        <w:rPr>
          <w:sz w:val="23"/>
          <w:szCs w:val="23"/>
          <w:lang w:val="en-US"/>
        </w:rPr>
        <w:t>zgrzewarka</w:t>
      </w:r>
      <w:proofErr w:type="spellEnd"/>
      <w:r w:rsidRPr="00474FC1">
        <w:rPr>
          <w:sz w:val="23"/>
          <w:szCs w:val="23"/>
          <w:lang w:val="en-US"/>
        </w:rPr>
        <w:t xml:space="preserve"> do </w:t>
      </w:r>
      <w:proofErr w:type="spellStart"/>
      <w:r w:rsidRPr="00474FC1">
        <w:rPr>
          <w:sz w:val="23"/>
          <w:szCs w:val="23"/>
          <w:lang w:val="en-US"/>
        </w:rPr>
        <w:t>zamykania</w:t>
      </w:r>
      <w:proofErr w:type="spellEnd"/>
      <w:r w:rsidRPr="00474FC1">
        <w:rPr>
          <w:sz w:val="23"/>
          <w:szCs w:val="23"/>
          <w:lang w:val="en-US"/>
        </w:rPr>
        <w:t xml:space="preserve"> </w:t>
      </w:r>
      <w:proofErr w:type="spellStart"/>
      <w:r w:rsidRPr="00474FC1">
        <w:rPr>
          <w:sz w:val="23"/>
          <w:szCs w:val="23"/>
          <w:lang w:val="en-US"/>
        </w:rPr>
        <w:t>ogniw</w:t>
      </w:r>
      <w:proofErr w:type="spellEnd"/>
      <w:r w:rsidRPr="00474FC1">
        <w:rPr>
          <w:sz w:val="23"/>
          <w:szCs w:val="23"/>
          <w:lang w:val="en-US"/>
        </w:rPr>
        <w:t xml:space="preserve"> </w:t>
      </w:r>
      <w:proofErr w:type="spellStart"/>
      <w:r w:rsidRPr="00474FC1">
        <w:rPr>
          <w:sz w:val="23"/>
          <w:szCs w:val="23"/>
          <w:lang w:val="en-US"/>
        </w:rPr>
        <w:t>typu</w:t>
      </w:r>
      <w:proofErr w:type="spellEnd"/>
      <w:r w:rsidRPr="00474FC1">
        <w:rPr>
          <w:sz w:val="23"/>
          <w:szCs w:val="23"/>
          <w:lang w:val="en-US"/>
        </w:rPr>
        <w:t xml:space="preserve"> pouch (1 </w:t>
      </w:r>
      <w:proofErr w:type="spellStart"/>
      <w:r w:rsidRPr="00474FC1">
        <w:rPr>
          <w:sz w:val="23"/>
          <w:szCs w:val="23"/>
          <w:lang w:val="en-US"/>
        </w:rPr>
        <w:t>szt</w:t>
      </w:r>
      <w:proofErr w:type="spellEnd"/>
      <w:r w:rsidRPr="00474FC1">
        <w:rPr>
          <w:sz w:val="23"/>
          <w:szCs w:val="23"/>
          <w:lang w:val="en-US"/>
        </w:rPr>
        <w:t xml:space="preserve">.) </w:t>
      </w:r>
    </w:p>
    <w:p w14:paraId="5B4A8E56"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Vacuum</w:t>
      </w:r>
      <w:proofErr w:type="spellEnd"/>
      <w:r w:rsidRPr="00D47A42">
        <w:rPr>
          <w:sz w:val="23"/>
          <w:szCs w:val="23"/>
        </w:rPr>
        <w:t xml:space="preserve"> </w:t>
      </w:r>
      <w:proofErr w:type="spellStart"/>
      <w:r w:rsidRPr="00D47A42">
        <w:rPr>
          <w:sz w:val="23"/>
          <w:szCs w:val="23"/>
        </w:rPr>
        <w:t>sealer</w:t>
      </w:r>
      <w:proofErr w:type="spellEnd"/>
      <w:r w:rsidRPr="00D47A42">
        <w:rPr>
          <w:sz w:val="23"/>
          <w:szCs w:val="23"/>
        </w:rPr>
        <w:t xml:space="preserve"> - Wielofunkcyjna zgrzewarka próżniowa do zamykania ogniw typu </w:t>
      </w:r>
      <w:proofErr w:type="spellStart"/>
      <w:r w:rsidRPr="00D47A42">
        <w:rPr>
          <w:sz w:val="23"/>
          <w:szCs w:val="23"/>
        </w:rPr>
        <w:t>pouch</w:t>
      </w:r>
      <w:proofErr w:type="spellEnd"/>
      <w:r w:rsidRPr="00D47A42">
        <w:rPr>
          <w:sz w:val="23"/>
          <w:szCs w:val="23"/>
        </w:rPr>
        <w:t xml:space="preserve"> (1 szt.) </w:t>
      </w:r>
    </w:p>
    <w:p w14:paraId="5643515B" w14:textId="77777777" w:rsidR="00D47A42" w:rsidRPr="00D47A42" w:rsidRDefault="00D47A42" w:rsidP="00D47A42">
      <w:pPr>
        <w:pStyle w:val="Default"/>
        <w:numPr>
          <w:ilvl w:val="0"/>
          <w:numId w:val="44"/>
        </w:numPr>
        <w:spacing w:after="68"/>
        <w:jc w:val="both"/>
        <w:rPr>
          <w:sz w:val="23"/>
          <w:szCs w:val="23"/>
        </w:rPr>
      </w:pPr>
      <w:r w:rsidRPr="00D47A42">
        <w:rPr>
          <w:sz w:val="23"/>
          <w:szCs w:val="23"/>
        </w:rPr>
        <w:t xml:space="preserve">Three Zone Split </w:t>
      </w:r>
      <w:proofErr w:type="spellStart"/>
      <w:r w:rsidRPr="00D47A42">
        <w:rPr>
          <w:sz w:val="23"/>
          <w:szCs w:val="23"/>
        </w:rPr>
        <w:t>Tube</w:t>
      </w:r>
      <w:proofErr w:type="spellEnd"/>
      <w:r w:rsidRPr="00D47A42">
        <w:rPr>
          <w:sz w:val="23"/>
          <w:szCs w:val="23"/>
        </w:rPr>
        <w:t xml:space="preserve"> </w:t>
      </w:r>
      <w:proofErr w:type="spellStart"/>
      <w:r w:rsidRPr="00D47A42">
        <w:rPr>
          <w:sz w:val="23"/>
          <w:szCs w:val="23"/>
        </w:rPr>
        <w:t>Furnace</w:t>
      </w:r>
      <w:proofErr w:type="spellEnd"/>
      <w:r w:rsidRPr="00D47A42">
        <w:rPr>
          <w:sz w:val="23"/>
          <w:szCs w:val="23"/>
        </w:rPr>
        <w:t xml:space="preserve"> - Trzystrefowy piec rurowy dzielony (1 szt.) </w:t>
      </w:r>
    </w:p>
    <w:p w14:paraId="6F950146"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Programmable</w:t>
      </w:r>
      <w:proofErr w:type="spellEnd"/>
      <w:r w:rsidRPr="00D47A42">
        <w:rPr>
          <w:sz w:val="23"/>
          <w:szCs w:val="23"/>
        </w:rPr>
        <w:t xml:space="preserve"> </w:t>
      </w:r>
      <w:proofErr w:type="spellStart"/>
      <w:r w:rsidRPr="00D47A42">
        <w:rPr>
          <w:sz w:val="23"/>
          <w:szCs w:val="23"/>
        </w:rPr>
        <w:t>muffle</w:t>
      </w:r>
      <w:proofErr w:type="spellEnd"/>
      <w:r w:rsidRPr="00D47A42">
        <w:rPr>
          <w:sz w:val="23"/>
          <w:szCs w:val="23"/>
        </w:rPr>
        <w:t xml:space="preserve"> </w:t>
      </w:r>
      <w:proofErr w:type="spellStart"/>
      <w:r w:rsidRPr="00D47A42">
        <w:rPr>
          <w:sz w:val="23"/>
          <w:szCs w:val="23"/>
        </w:rPr>
        <w:t>furnace</w:t>
      </w:r>
      <w:proofErr w:type="spellEnd"/>
      <w:r w:rsidRPr="00D47A42">
        <w:rPr>
          <w:sz w:val="23"/>
          <w:szCs w:val="23"/>
        </w:rPr>
        <w:t xml:space="preserve"> - Programowalny piec muflowy (1 szt.) </w:t>
      </w:r>
    </w:p>
    <w:p w14:paraId="425EC5E1" w14:textId="77777777" w:rsidR="00D47A42" w:rsidRPr="00474FC1" w:rsidRDefault="00D47A42" w:rsidP="00D47A42">
      <w:pPr>
        <w:pStyle w:val="Default"/>
        <w:numPr>
          <w:ilvl w:val="0"/>
          <w:numId w:val="44"/>
        </w:numPr>
        <w:spacing w:after="68"/>
        <w:jc w:val="both"/>
        <w:rPr>
          <w:sz w:val="23"/>
          <w:szCs w:val="23"/>
          <w:lang w:val="en-US"/>
        </w:rPr>
      </w:pPr>
      <w:r w:rsidRPr="00474FC1">
        <w:rPr>
          <w:sz w:val="23"/>
          <w:szCs w:val="23"/>
          <w:lang w:val="en-US"/>
        </w:rPr>
        <w:t xml:space="preserve">Battery analyzer 8 channel, 5V, 12A (with cell holder) (4 </w:t>
      </w:r>
      <w:proofErr w:type="spellStart"/>
      <w:r w:rsidRPr="00474FC1">
        <w:rPr>
          <w:sz w:val="23"/>
          <w:szCs w:val="23"/>
          <w:lang w:val="en-US"/>
        </w:rPr>
        <w:t>szt</w:t>
      </w:r>
      <w:proofErr w:type="spellEnd"/>
      <w:r w:rsidRPr="00474FC1">
        <w:rPr>
          <w:sz w:val="23"/>
          <w:szCs w:val="23"/>
          <w:lang w:val="en-US"/>
        </w:rPr>
        <w:t xml:space="preserve">.) </w:t>
      </w:r>
    </w:p>
    <w:p w14:paraId="48DA0E7F" w14:textId="77777777" w:rsidR="00D47A42" w:rsidRPr="00474FC1" w:rsidRDefault="00D47A42" w:rsidP="00D47A42">
      <w:pPr>
        <w:pStyle w:val="Default"/>
        <w:numPr>
          <w:ilvl w:val="0"/>
          <w:numId w:val="44"/>
        </w:numPr>
        <w:spacing w:after="68"/>
        <w:jc w:val="both"/>
        <w:rPr>
          <w:sz w:val="23"/>
          <w:szCs w:val="23"/>
          <w:lang w:val="en-US"/>
        </w:rPr>
      </w:pPr>
      <w:r w:rsidRPr="00474FC1">
        <w:rPr>
          <w:sz w:val="23"/>
          <w:szCs w:val="23"/>
          <w:lang w:val="en-US"/>
        </w:rPr>
        <w:t xml:space="preserve">Battery analyzer 8 channel, 5V, 6A (4 </w:t>
      </w:r>
      <w:proofErr w:type="spellStart"/>
      <w:r w:rsidRPr="00474FC1">
        <w:rPr>
          <w:sz w:val="23"/>
          <w:szCs w:val="23"/>
          <w:lang w:val="en-US"/>
        </w:rPr>
        <w:t>szt</w:t>
      </w:r>
      <w:proofErr w:type="spellEnd"/>
      <w:r w:rsidRPr="00474FC1">
        <w:rPr>
          <w:sz w:val="23"/>
          <w:szCs w:val="23"/>
          <w:lang w:val="en-US"/>
        </w:rPr>
        <w:t xml:space="preserve">.) </w:t>
      </w:r>
    </w:p>
    <w:p w14:paraId="706AFC18"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Planetary</w:t>
      </w:r>
      <w:proofErr w:type="spellEnd"/>
      <w:r w:rsidRPr="00D47A42">
        <w:rPr>
          <w:sz w:val="23"/>
          <w:szCs w:val="23"/>
        </w:rPr>
        <w:t xml:space="preserve"> </w:t>
      </w:r>
      <w:proofErr w:type="spellStart"/>
      <w:r w:rsidRPr="00D47A42">
        <w:rPr>
          <w:sz w:val="23"/>
          <w:szCs w:val="23"/>
        </w:rPr>
        <w:t>ball</w:t>
      </w:r>
      <w:proofErr w:type="spellEnd"/>
      <w:r w:rsidRPr="00D47A42">
        <w:rPr>
          <w:sz w:val="23"/>
          <w:szCs w:val="23"/>
        </w:rPr>
        <w:t xml:space="preserve"> </w:t>
      </w:r>
      <w:proofErr w:type="spellStart"/>
      <w:r w:rsidRPr="00D47A42">
        <w:rPr>
          <w:sz w:val="23"/>
          <w:szCs w:val="23"/>
        </w:rPr>
        <w:t>mill</w:t>
      </w:r>
      <w:proofErr w:type="spellEnd"/>
      <w:r w:rsidRPr="00D47A42">
        <w:rPr>
          <w:sz w:val="23"/>
          <w:szCs w:val="23"/>
        </w:rPr>
        <w:t xml:space="preserve"> - młyn planetarno-kulowy (1 szt.) </w:t>
      </w:r>
    </w:p>
    <w:p w14:paraId="53561C61"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Lamination</w:t>
      </w:r>
      <w:proofErr w:type="spellEnd"/>
      <w:r w:rsidRPr="00D47A42">
        <w:rPr>
          <w:sz w:val="23"/>
          <w:szCs w:val="23"/>
        </w:rPr>
        <w:t xml:space="preserve"> hot </w:t>
      </w:r>
      <w:proofErr w:type="spellStart"/>
      <w:r w:rsidRPr="00D47A42">
        <w:rPr>
          <w:sz w:val="23"/>
          <w:szCs w:val="23"/>
        </w:rPr>
        <w:t>press</w:t>
      </w:r>
      <w:proofErr w:type="spellEnd"/>
      <w:r w:rsidRPr="00D47A42">
        <w:rPr>
          <w:sz w:val="23"/>
          <w:szCs w:val="23"/>
        </w:rPr>
        <w:t xml:space="preserve"> - Urządzenie do prasowania na gorąco (1 szt.) </w:t>
      </w:r>
    </w:p>
    <w:p w14:paraId="298B923A" w14:textId="77777777" w:rsidR="00D47A42" w:rsidRPr="00D47A42" w:rsidRDefault="00D47A42" w:rsidP="00D47A42">
      <w:pPr>
        <w:pStyle w:val="Default"/>
        <w:numPr>
          <w:ilvl w:val="0"/>
          <w:numId w:val="44"/>
        </w:numPr>
        <w:spacing w:after="68"/>
        <w:jc w:val="both"/>
        <w:rPr>
          <w:sz w:val="23"/>
          <w:szCs w:val="23"/>
        </w:rPr>
      </w:pPr>
      <w:r w:rsidRPr="00D47A42">
        <w:rPr>
          <w:sz w:val="23"/>
          <w:szCs w:val="23"/>
        </w:rPr>
        <w:t xml:space="preserve">Manual </w:t>
      </w:r>
      <w:proofErr w:type="spellStart"/>
      <w:r w:rsidRPr="00D47A42">
        <w:rPr>
          <w:sz w:val="23"/>
          <w:szCs w:val="23"/>
        </w:rPr>
        <w:t>electrode</w:t>
      </w:r>
      <w:proofErr w:type="spellEnd"/>
      <w:r w:rsidRPr="00D47A42">
        <w:rPr>
          <w:sz w:val="23"/>
          <w:szCs w:val="23"/>
        </w:rPr>
        <w:t xml:space="preserve"> </w:t>
      </w:r>
      <w:proofErr w:type="spellStart"/>
      <w:r w:rsidRPr="00D47A42">
        <w:rPr>
          <w:sz w:val="23"/>
          <w:szCs w:val="23"/>
        </w:rPr>
        <w:t>winding</w:t>
      </w:r>
      <w:proofErr w:type="spellEnd"/>
      <w:r w:rsidRPr="00D47A42">
        <w:rPr>
          <w:sz w:val="23"/>
          <w:szCs w:val="23"/>
        </w:rPr>
        <w:t xml:space="preserve"> </w:t>
      </w:r>
      <w:proofErr w:type="spellStart"/>
      <w:r w:rsidRPr="00D47A42">
        <w:rPr>
          <w:sz w:val="23"/>
          <w:szCs w:val="23"/>
        </w:rPr>
        <w:t>machine</w:t>
      </w:r>
      <w:proofErr w:type="spellEnd"/>
      <w:r w:rsidRPr="00D47A42">
        <w:rPr>
          <w:sz w:val="23"/>
          <w:szCs w:val="23"/>
        </w:rPr>
        <w:t xml:space="preserve"> for </w:t>
      </w:r>
      <w:proofErr w:type="spellStart"/>
      <w:r w:rsidRPr="00D47A42">
        <w:rPr>
          <w:sz w:val="23"/>
          <w:szCs w:val="23"/>
        </w:rPr>
        <w:t>cylindrical</w:t>
      </w:r>
      <w:proofErr w:type="spellEnd"/>
      <w:r w:rsidRPr="00D47A42">
        <w:rPr>
          <w:sz w:val="23"/>
          <w:szCs w:val="23"/>
        </w:rPr>
        <w:t xml:space="preserve"> </w:t>
      </w:r>
      <w:proofErr w:type="spellStart"/>
      <w:r w:rsidRPr="00D47A42">
        <w:rPr>
          <w:sz w:val="23"/>
          <w:szCs w:val="23"/>
        </w:rPr>
        <w:t>cells</w:t>
      </w:r>
      <w:proofErr w:type="spellEnd"/>
      <w:r w:rsidRPr="00D47A42">
        <w:rPr>
          <w:sz w:val="23"/>
          <w:szCs w:val="23"/>
        </w:rPr>
        <w:t xml:space="preserve"> - Urządzenie do ręcznego zwijania elektrod dla ogniw cylindrycznych (1 szt.) </w:t>
      </w:r>
    </w:p>
    <w:p w14:paraId="6A757E81" w14:textId="77777777" w:rsidR="00D47A42" w:rsidRPr="00D47A42" w:rsidRDefault="00D47A42" w:rsidP="00D47A42">
      <w:pPr>
        <w:pStyle w:val="Default"/>
        <w:numPr>
          <w:ilvl w:val="0"/>
          <w:numId w:val="44"/>
        </w:numPr>
        <w:spacing w:after="68"/>
        <w:jc w:val="both"/>
        <w:rPr>
          <w:sz w:val="23"/>
          <w:szCs w:val="23"/>
        </w:rPr>
      </w:pPr>
      <w:proofErr w:type="spellStart"/>
      <w:r w:rsidRPr="00D47A42">
        <w:rPr>
          <w:sz w:val="23"/>
          <w:szCs w:val="23"/>
        </w:rPr>
        <w:t>Crimping</w:t>
      </w:r>
      <w:proofErr w:type="spellEnd"/>
      <w:r w:rsidRPr="00D47A42">
        <w:rPr>
          <w:sz w:val="23"/>
          <w:szCs w:val="23"/>
        </w:rPr>
        <w:t xml:space="preserve"> Machine for </w:t>
      </w:r>
      <w:proofErr w:type="spellStart"/>
      <w:r w:rsidRPr="00D47A42">
        <w:rPr>
          <w:sz w:val="23"/>
          <w:szCs w:val="23"/>
        </w:rPr>
        <w:t>Cylindrical</w:t>
      </w:r>
      <w:proofErr w:type="spellEnd"/>
      <w:r w:rsidRPr="00D47A42">
        <w:rPr>
          <w:sz w:val="23"/>
          <w:szCs w:val="23"/>
        </w:rPr>
        <w:t xml:space="preserve"> Cell </w:t>
      </w:r>
      <w:proofErr w:type="spellStart"/>
      <w:r w:rsidRPr="00D47A42">
        <w:rPr>
          <w:sz w:val="23"/>
          <w:szCs w:val="23"/>
        </w:rPr>
        <w:t>Cases</w:t>
      </w:r>
      <w:proofErr w:type="spellEnd"/>
      <w:r w:rsidRPr="00D47A42">
        <w:rPr>
          <w:sz w:val="23"/>
          <w:szCs w:val="23"/>
        </w:rPr>
        <w:t xml:space="preserve"> - Urządzenie do karbowania kubków ogniw cylindrycznych (1 szt.) </w:t>
      </w:r>
    </w:p>
    <w:p w14:paraId="173F4F5D" w14:textId="77777777" w:rsidR="00D47A42" w:rsidRPr="00B101C6" w:rsidRDefault="00D47A42" w:rsidP="00D47A42">
      <w:pPr>
        <w:spacing w:after="0" w:line="240" w:lineRule="auto"/>
        <w:contextualSpacing/>
        <w:jc w:val="both"/>
        <w:rPr>
          <w:rFonts w:cstheme="minorHAnsi"/>
          <w:sz w:val="24"/>
        </w:rPr>
      </w:pPr>
    </w:p>
    <w:p w14:paraId="30593E26" w14:textId="77777777" w:rsidR="00823DE8" w:rsidRPr="003E2546" w:rsidRDefault="00823DE8" w:rsidP="00D47A42">
      <w:pPr>
        <w:spacing w:after="0" w:line="240" w:lineRule="auto"/>
        <w:ind w:left="720"/>
        <w:contextualSpacing/>
        <w:jc w:val="both"/>
        <w:rPr>
          <w:rFonts w:cstheme="minorHAnsi"/>
          <w:sz w:val="24"/>
        </w:rPr>
      </w:pPr>
    </w:p>
    <w:p w14:paraId="6AB217EF" w14:textId="77777777" w:rsidR="00823DE8" w:rsidRPr="003E2546" w:rsidRDefault="00823DE8" w:rsidP="00D47A42">
      <w:pPr>
        <w:spacing w:after="0" w:line="240" w:lineRule="auto"/>
        <w:ind w:left="720"/>
        <w:contextualSpacing/>
        <w:jc w:val="both"/>
        <w:rPr>
          <w:rFonts w:eastAsia="Times New Roman" w:cstheme="minorHAnsi"/>
          <w:color w:val="000000" w:themeColor="text1"/>
          <w:sz w:val="24"/>
          <w:szCs w:val="24"/>
          <w:lang w:eastAsia="pl-PL"/>
        </w:rPr>
      </w:pPr>
      <w:r w:rsidRPr="003E2546">
        <w:rPr>
          <w:rFonts w:cstheme="minorHAnsi"/>
          <w:sz w:val="24"/>
        </w:rPr>
        <w:t>Szczegółowy opis przedmiotu zamówienia przedstawiony został w załączniku nr 1 do SWZ – OPZ</w:t>
      </w:r>
    </w:p>
    <w:p w14:paraId="4D4D2DC0" w14:textId="77777777" w:rsidR="00823DE8" w:rsidRPr="003E2546" w:rsidRDefault="00823DE8" w:rsidP="00823DE8">
      <w:pPr>
        <w:spacing w:after="0" w:line="240" w:lineRule="auto"/>
        <w:ind w:left="720"/>
        <w:contextualSpacing/>
        <w:jc w:val="both"/>
        <w:rPr>
          <w:rFonts w:eastAsia="Times New Roman" w:cstheme="minorHAnsi"/>
          <w:color w:val="000000" w:themeColor="text1"/>
          <w:sz w:val="24"/>
          <w:szCs w:val="24"/>
          <w:lang w:eastAsia="pl-PL"/>
        </w:rPr>
      </w:pPr>
    </w:p>
    <w:p w14:paraId="24E0F73E" w14:textId="77777777" w:rsidR="00823DE8" w:rsidRPr="003E2546" w:rsidRDefault="00823DE8" w:rsidP="00823DE8">
      <w:pPr>
        <w:spacing w:after="0" w:line="240" w:lineRule="auto"/>
        <w:ind w:left="720"/>
        <w:contextualSpacing/>
        <w:jc w:val="both"/>
        <w:rPr>
          <w:rFonts w:eastAsia="Times New Roman" w:cstheme="minorHAnsi"/>
          <w:color w:val="000000" w:themeColor="text1"/>
          <w:sz w:val="24"/>
          <w:szCs w:val="24"/>
          <w:lang w:eastAsia="pl-PL"/>
        </w:rPr>
      </w:pPr>
      <w:r w:rsidRPr="003E2546">
        <w:rPr>
          <w:rFonts w:eastAsia="Times New Roman" w:cstheme="minorHAnsi"/>
          <w:color w:val="000000" w:themeColor="text1"/>
          <w:sz w:val="24"/>
          <w:szCs w:val="24"/>
          <w:lang w:eastAsia="pl-PL"/>
        </w:rPr>
        <w:t>Określenie zamówienia według Wspólnego Słownika Zamówień (CPV):</w:t>
      </w:r>
    </w:p>
    <w:p w14:paraId="6579CCDA" w14:textId="77777777" w:rsidR="00823DE8" w:rsidRPr="00823DE8" w:rsidRDefault="00823DE8" w:rsidP="00823DE8">
      <w:pPr>
        <w:spacing w:after="0" w:line="240" w:lineRule="auto"/>
        <w:ind w:left="720"/>
        <w:contextualSpacing/>
        <w:jc w:val="both"/>
        <w:rPr>
          <w:rFonts w:eastAsia="Times New Roman" w:cstheme="minorHAnsi"/>
          <w:color w:val="000000" w:themeColor="text1"/>
          <w:sz w:val="24"/>
          <w:szCs w:val="24"/>
          <w:lang w:eastAsia="pl-PL"/>
        </w:rPr>
      </w:pPr>
      <w:r w:rsidRPr="003E2546">
        <w:rPr>
          <w:rFonts w:cstheme="minorHAnsi"/>
          <w:sz w:val="24"/>
          <w:szCs w:val="24"/>
        </w:rPr>
        <w:t>38540000 – 2 Maszyny i aparatura</w:t>
      </w:r>
      <w:r w:rsidRPr="00823DE8">
        <w:rPr>
          <w:rFonts w:cstheme="minorHAnsi"/>
          <w:sz w:val="24"/>
          <w:szCs w:val="24"/>
        </w:rPr>
        <w:t xml:space="preserve"> badawcza i pomiarowa</w:t>
      </w:r>
    </w:p>
    <w:p w14:paraId="0CB4C467" w14:textId="77777777" w:rsidR="00A03FE1" w:rsidRPr="000673F6" w:rsidRDefault="00A03FE1" w:rsidP="00A03FE1">
      <w:pPr>
        <w:spacing w:after="0" w:line="240" w:lineRule="auto"/>
        <w:contextualSpacing/>
        <w:jc w:val="both"/>
        <w:rPr>
          <w:rFonts w:eastAsia="Times New Roman"/>
          <w:color w:val="000000" w:themeColor="text1"/>
          <w:sz w:val="24"/>
          <w:szCs w:val="24"/>
          <w:lang w:eastAsia="pl-PL"/>
        </w:rPr>
      </w:pPr>
    </w:p>
    <w:p w14:paraId="0DDF6AE7" w14:textId="77777777" w:rsidR="00A03FE1" w:rsidRPr="009F289A" w:rsidRDefault="00A03FE1" w:rsidP="00A03FE1">
      <w:pPr>
        <w:numPr>
          <w:ilvl w:val="0"/>
          <w:numId w:val="9"/>
        </w:numPr>
        <w:spacing w:after="0" w:line="240" w:lineRule="auto"/>
        <w:ind w:left="426" w:hanging="426"/>
        <w:contextualSpacing/>
        <w:jc w:val="both"/>
        <w:rPr>
          <w:rFonts w:eastAsia="Times New Roman"/>
          <w:color w:val="000000" w:themeColor="text1"/>
          <w:sz w:val="24"/>
          <w:szCs w:val="24"/>
          <w:lang w:eastAsia="pl-PL"/>
        </w:rPr>
      </w:pPr>
      <w:r w:rsidRPr="000673F6">
        <w:rPr>
          <w:rFonts w:eastAsia="Times New Roman"/>
          <w:color w:val="000000" w:themeColor="text1"/>
          <w:sz w:val="24"/>
          <w:szCs w:val="24"/>
          <w:lang w:eastAsia="pl-PL"/>
        </w:rPr>
        <w:t xml:space="preserve">Zamawiający nie przewiduje udzielenia zamówień, o których mowa w art. 214 ust. 1 pkt 8 ustawy </w:t>
      </w:r>
      <w:proofErr w:type="spellStart"/>
      <w:r w:rsidRPr="000673F6">
        <w:rPr>
          <w:rFonts w:eastAsia="Times New Roman"/>
          <w:color w:val="000000" w:themeColor="text1"/>
          <w:sz w:val="24"/>
          <w:szCs w:val="24"/>
          <w:lang w:eastAsia="pl-PL"/>
        </w:rPr>
        <w:t>Pzp</w:t>
      </w:r>
      <w:proofErr w:type="spellEnd"/>
      <w:r w:rsidRPr="009F289A">
        <w:rPr>
          <w:rFonts w:eastAsia="Times New Roman"/>
          <w:color w:val="000000" w:themeColor="text1"/>
          <w:sz w:val="24"/>
          <w:szCs w:val="24"/>
          <w:lang w:eastAsia="pl-PL"/>
        </w:rPr>
        <w:t>.</w:t>
      </w:r>
    </w:p>
    <w:p w14:paraId="4F14DE55" w14:textId="77777777" w:rsidR="00A03FE1" w:rsidRPr="009F289A" w:rsidRDefault="00A03FE1" w:rsidP="00A03FE1">
      <w:pPr>
        <w:spacing w:after="0" w:line="240" w:lineRule="auto"/>
        <w:contextualSpacing/>
        <w:jc w:val="both"/>
        <w:rPr>
          <w:rFonts w:eastAsia="Times New Roman"/>
          <w:sz w:val="24"/>
          <w:szCs w:val="24"/>
          <w:lang w:eastAsia="pl-PL"/>
        </w:rPr>
      </w:pPr>
    </w:p>
    <w:p w14:paraId="6EA2487B"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imes New Roman"/>
          <w:b/>
          <w:sz w:val="24"/>
          <w:szCs w:val="24"/>
          <w:lang w:eastAsia="pl-PL"/>
        </w:rPr>
      </w:pPr>
      <w:r w:rsidRPr="009F289A">
        <w:rPr>
          <w:rFonts w:eastAsia="Times New Roman" w:cs="Times New Roman"/>
          <w:b/>
          <w:sz w:val="24"/>
          <w:szCs w:val="24"/>
          <w:lang w:eastAsia="pl-PL"/>
        </w:rPr>
        <w:t>Informacja na temat możliwości składania ofert wariantowych i równoważnych</w:t>
      </w:r>
    </w:p>
    <w:p w14:paraId="62C37C36" w14:textId="77777777" w:rsidR="00A03FE1" w:rsidRPr="009F289A" w:rsidRDefault="00A03FE1" w:rsidP="00A03FE1">
      <w:pPr>
        <w:numPr>
          <w:ilvl w:val="0"/>
          <w:numId w:val="6"/>
        </w:numPr>
        <w:spacing w:after="0" w:line="240" w:lineRule="auto"/>
        <w:ind w:left="426" w:hanging="426"/>
        <w:contextualSpacing/>
        <w:jc w:val="both"/>
        <w:rPr>
          <w:rFonts w:eastAsia="Times New Roman" w:cs="Times New Roman"/>
          <w:sz w:val="24"/>
          <w:szCs w:val="24"/>
          <w:lang w:eastAsia="pl-PL"/>
        </w:rPr>
      </w:pPr>
      <w:r w:rsidRPr="009F289A">
        <w:rPr>
          <w:rFonts w:eastAsia="Times New Roman" w:cs="Times New Roman"/>
          <w:sz w:val="24"/>
          <w:szCs w:val="24"/>
          <w:lang w:eastAsia="pl-PL"/>
        </w:rPr>
        <w:t>Zamawiający nie dopuszcza składania ofert wariantowych.</w:t>
      </w:r>
    </w:p>
    <w:p w14:paraId="00810241" w14:textId="77777777" w:rsidR="00A03FE1" w:rsidRDefault="00A03FE1" w:rsidP="00A03FE1">
      <w:pPr>
        <w:numPr>
          <w:ilvl w:val="0"/>
          <w:numId w:val="6"/>
        </w:numPr>
        <w:spacing w:after="0" w:line="240" w:lineRule="auto"/>
        <w:ind w:left="426" w:hanging="426"/>
        <w:contextualSpacing/>
        <w:jc w:val="both"/>
        <w:rPr>
          <w:rFonts w:ascii="Calibri" w:eastAsia="Times New Roman" w:hAnsi="Calibri" w:cs="Calibri"/>
          <w:sz w:val="24"/>
          <w:szCs w:val="24"/>
          <w:lang w:eastAsia="pl-PL"/>
        </w:rPr>
      </w:pPr>
      <w:r>
        <w:rPr>
          <w:rFonts w:ascii="Calibri" w:eastAsia="Times New Roman" w:hAnsi="Calibri" w:cs="Calibri"/>
          <w:sz w:val="24"/>
          <w:szCs w:val="24"/>
          <w:lang w:eastAsia="pl-PL"/>
        </w:rPr>
        <w:t xml:space="preserve">Zamawiający </w:t>
      </w:r>
      <w:r w:rsidR="00823DE8">
        <w:rPr>
          <w:rFonts w:ascii="Calibri" w:eastAsia="Times New Roman" w:hAnsi="Calibri" w:cs="Calibri"/>
          <w:sz w:val="24"/>
          <w:szCs w:val="24"/>
          <w:lang w:eastAsia="pl-PL"/>
        </w:rPr>
        <w:t>nie dopuszcza składania</w:t>
      </w:r>
      <w:r w:rsidRPr="009F289A">
        <w:rPr>
          <w:rFonts w:ascii="Calibri" w:eastAsia="Times New Roman" w:hAnsi="Calibri" w:cs="Calibri"/>
          <w:sz w:val="24"/>
          <w:szCs w:val="24"/>
          <w:lang w:eastAsia="pl-PL"/>
        </w:rPr>
        <w:t xml:space="preserve"> ofert </w:t>
      </w:r>
      <w:r>
        <w:rPr>
          <w:rFonts w:ascii="Calibri" w:eastAsia="Times New Roman" w:hAnsi="Calibri" w:cs="Calibri"/>
          <w:sz w:val="24"/>
          <w:szCs w:val="24"/>
          <w:lang w:eastAsia="pl-PL"/>
        </w:rPr>
        <w:t>częściowych.</w:t>
      </w:r>
    </w:p>
    <w:p w14:paraId="70403AE5" w14:textId="77777777" w:rsidR="00823DE8" w:rsidRPr="00D40DB8" w:rsidRDefault="00823DE8" w:rsidP="00D40DB8">
      <w:pPr>
        <w:spacing w:after="0"/>
        <w:contextualSpacing/>
        <w:jc w:val="both"/>
        <w:rPr>
          <w:rFonts w:eastAsia="Times New Roman" w:cs="Times New Roman"/>
          <w:sz w:val="24"/>
          <w:szCs w:val="24"/>
          <w:lang w:eastAsia="pl-PL"/>
        </w:rPr>
      </w:pPr>
      <w:r w:rsidRPr="00D40DB8">
        <w:rPr>
          <w:rFonts w:eastAsia="Times New Roman" w:cs="Times New Roman"/>
          <w:sz w:val="24"/>
          <w:szCs w:val="24"/>
          <w:lang w:eastAsia="pl-PL"/>
        </w:rPr>
        <w:t>Preambuła obowiązującej dyrektywy klasycznej, w motywie 78 dopuszcza ograniczenie podzielenia zamówienia na części jeżeli uzasadnione jest to albo nadmiernymi trudnościami technicznymi lub nadmiernymi kosztami wykonania zamówienia, lub też potrzeba skoordynowania działań różnych wykonawców realizujących poszczególne części zamówienia mogłaby poważnie zagrozić właściwemu wykonaniu zamówienia.</w:t>
      </w:r>
    </w:p>
    <w:p w14:paraId="6B2067BD" w14:textId="77777777" w:rsidR="00823DE8" w:rsidRPr="00D40DB8" w:rsidRDefault="00823DE8" w:rsidP="00D40DB8">
      <w:pPr>
        <w:spacing w:after="0"/>
        <w:contextualSpacing/>
        <w:jc w:val="both"/>
        <w:rPr>
          <w:rFonts w:eastAsia="Times New Roman" w:cs="Times New Roman"/>
          <w:sz w:val="24"/>
          <w:szCs w:val="24"/>
          <w:lang w:eastAsia="pl-PL"/>
        </w:rPr>
      </w:pPr>
      <w:r w:rsidRPr="00D40DB8">
        <w:rPr>
          <w:rFonts w:eastAsia="Times New Roman" w:cs="Times New Roman"/>
          <w:sz w:val="24"/>
          <w:szCs w:val="24"/>
          <w:lang w:eastAsia="pl-PL"/>
        </w:rPr>
        <w:t xml:space="preserve">W niniejszym postępowaniu Zamawiający nie dokonał podziału zamówienia na części z uwagi na specyfikę przedmiotu zamówienia, podział zamówienia prowadziłby do braku kompatybilności poszczególnych elementów linii, a tym samym do nieracjonalnego </w:t>
      </w:r>
      <w:r w:rsidRPr="00D40DB8">
        <w:rPr>
          <w:rFonts w:eastAsia="Times New Roman" w:cs="Times New Roman"/>
          <w:sz w:val="24"/>
          <w:szCs w:val="24"/>
          <w:lang w:eastAsia="pl-PL"/>
        </w:rPr>
        <w:lastRenderedPageBreak/>
        <w:t>wydatkowania środków publicznych. Tylko zamawiając kompletną linię można zagwarantować efekt końcowy w postaci pełnosprawnej linii pilotowej do prototypowania oraz małotonażowej produkcji ogniw litowych</w:t>
      </w:r>
    </w:p>
    <w:p w14:paraId="5538AF7A" w14:textId="77777777" w:rsidR="00823DE8" w:rsidRPr="00D40DB8" w:rsidRDefault="00823DE8" w:rsidP="00D40DB8">
      <w:pPr>
        <w:spacing w:after="0"/>
        <w:contextualSpacing/>
        <w:jc w:val="both"/>
        <w:rPr>
          <w:rFonts w:eastAsia="Times New Roman" w:cs="Times New Roman"/>
          <w:sz w:val="24"/>
          <w:szCs w:val="24"/>
          <w:lang w:eastAsia="pl-PL"/>
        </w:rPr>
      </w:pPr>
      <w:r w:rsidRPr="00D40DB8">
        <w:rPr>
          <w:rFonts w:eastAsia="Times New Roman" w:cs="Times New Roman"/>
          <w:sz w:val="24"/>
          <w:szCs w:val="24"/>
          <w:lang w:eastAsia="pl-PL"/>
        </w:rPr>
        <w:t>W związku z powyższym brak jest podstaw podziału zamówienia na części. Należy dodać, iż podział zamówienia na części powinien odbywać się przy zachowaniu swobody autonomicznego podejmowania decyzji, na każdej podstawie jaką Zamawiający uzna za stosowną. Zamawiający podejmując decyzję nie podzielenia przedmiotowego zamówienia na części, uwzględniając swoje potrzeby, zachował zasady uczciwej konkurencji. Staranie się przez Wykonawców o zdobycie przedmiotowego zamówienia, w żaden sposób nie zostało ograniczone, a zasada uczciwej konkurencji została zachowana.</w:t>
      </w:r>
    </w:p>
    <w:p w14:paraId="7AB0B1DC" w14:textId="77777777" w:rsidR="00A03FE1" w:rsidRPr="009F289A" w:rsidRDefault="00A03FE1" w:rsidP="00D40DB8">
      <w:pPr>
        <w:spacing w:after="0"/>
        <w:contextualSpacing/>
        <w:jc w:val="both"/>
        <w:rPr>
          <w:rFonts w:eastAsia="Times New Roman" w:cs="Times New Roman"/>
          <w:sz w:val="24"/>
          <w:szCs w:val="24"/>
          <w:lang w:eastAsia="pl-PL"/>
        </w:rPr>
      </w:pPr>
      <w:r w:rsidRPr="009F289A">
        <w:rPr>
          <w:rFonts w:eastAsia="Times New Roman" w:cs="Times New Roman"/>
          <w:sz w:val="24"/>
          <w:szCs w:val="24"/>
          <w:lang w:eastAsia="pl-PL"/>
        </w:rPr>
        <w:t>Zamawiający dopuszcza składanie ofert równoważnych.</w:t>
      </w:r>
    </w:p>
    <w:p w14:paraId="67A43D41" w14:textId="77777777" w:rsidR="00A03FE1" w:rsidRPr="009F289A" w:rsidRDefault="00A03FE1" w:rsidP="00A03FE1">
      <w:pPr>
        <w:spacing w:after="0"/>
        <w:contextualSpacing/>
        <w:jc w:val="both"/>
        <w:rPr>
          <w:rFonts w:eastAsia="Times New Roman" w:cs="Times New Roman"/>
          <w:sz w:val="24"/>
          <w:szCs w:val="24"/>
          <w:lang w:eastAsia="pl-PL"/>
        </w:rPr>
      </w:pPr>
      <w:r w:rsidRPr="009F289A">
        <w:rPr>
          <w:rFonts w:eastAsia="Times New Roman" w:cs="Times New Roman"/>
          <w:sz w:val="24"/>
          <w:szCs w:val="24"/>
          <w:lang w:eastAsia="pl-PL"/>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w:t>
      </w:r>
    </w:p>
    <w:p w14:paraId="22CEDC07" w14:textId="77777777" w:rsidR="00A03FE1" w:rsidRPr="009F289A" w:rsidRDefault="00A03FE1" w:rsidP="00A03FE1">
      <w:pPr>
        <w:spacing w:after="0"/>
        <w:contextualSpacing/>
        <w:jc w:val="both"/>
        <w:rPr>
          <w:rFonts w:eastAsia="Times New Roman" w:cs="Times New Roman"/>
          <w:sz w:val="24"/>
          <w:szCs w:val="24"/>
          <w:lang w:eastAsia="pl-PL"/>
        </w:rPr>
      </w:pPr>
      <w:r w:rsidRPr="009F289A">
        <w:rPr>
          <w:rFonts w:eastAsia="Times New Roman" w:cs="Times New Roman"/>
          <w:sz w:val="24"/>
          <w:szCs w:val="24"/>
          <w:lang w:eastAsia="pl-PL"/>
        </w:rPr>
        <w:t xml:space="preserve">W przypadku, gdy w opisie przedmiotu zamówienia zawarto odniesienia do norm europejskich, europejskich ocen technicznych, aprobat, specyfikacji technicznych i systemów odniesienia referencji technicznych, o których mowa w art. 101 ust. 1 ustawy </w:t>
      </w:r>
      <w:proofErr w:type="spellStart"/>
      <w:r w:rsidRPr="009F289A">
        <w:rPr>
          <w:rFonts w:eastAsia="Times New Roman" w:cs="Times New Roman"/>
          <w:sz w:val="24"/>
          <w:szCs w:val="24"/>
          <w:lang w:eastAsia="pl-PL"/>
        </w:rPr>
        <w:t>Pzp</w:t>
      </w:r>
      <w:proofErr w:type="spellEnd"/>
      <w:r w:rsidRPr="009F289A">
        <w:rPr>
          <w:rFonts w:eastAsia="Times New Roman" w:cs="Times New Roman"/>
          <w:sz w:val="24"/>
          <w:szCs w:val="24"/>
          <w:lang w:eastAsia="pl-PL"/>
        </w:rPr>
        <w:t xml:space="preserve">, Zamawiający dopuszcza możliwość stosowania norm równoważnych. </w:t>
      </w:r>
    </w:p>
    <w:p w14:paraId="74DBC438" w14:textId="77777777" w:rsidR="00A03FE1" w:rsidRPr="009F289A" w:rsidRDefault="00A03FE1" w:rsidP="00A03FE1">
      <w:pPr>
        <w:spacing w:after="0"/>
        <w:contextualSpacing/>
        <w:jc w:val="both"/>
        <w:rPr>
          <w:rFonts w:eastAsia="Times New Roman" w:cs="Times New Roman"/>
          <w:sz w:val="24"/>
          <w:szCs w:val="24"/>
          <w:lang w:eastAsia="pl-PL"/>
        </w:rPr>
      </w:pPr>
      <w:r w:rsidRPr="009F289A">
        <w:rPr>
          <w:rFonts w:eastAsia="Times New Roman" w:cs="Times New Roman"/>
          <w:sz w:val="24"/>
          <w:szCs w:val="24"/>
          <w:lang w:eastAsia="pl-PL"/>
        </w:rPr>
        <w:t>W przypadku, gdy Wykonawca nie złoży w ofercie dokumentów o zastosowaniu innych materiałów i urządzeń, to rozumie się przez to, że do kalkulacji ceny oferty oraz do wykonania umowy ujęto materiały i urządzenia zaproponowane w opisie przedmiotu zamówienia.</w:t>
      </w:r>
    </w:p>
    <w:p w14:paraId="2E0383B8" w14:textId="77777777" w:rsidR="00A03FE1" w:rsidRPr="009F289A" w:rsidRDefault="00A03FE1" w:rsidP="00A03FE1">
      <w:pPr>
        <w:tabs>
          <w:tab w:val="left" w:pos="426"/>
        </w:tabs>
        <w:spacing w:after="0"/>
        <w:contextualSpacing/>
        <w:jc w:val="both"/>
        <w:rPr>
          <w:rFonts w:eastAsia="Times New Roman" w:cs="Times New Roman"/>
          <w:b/>
          <w:sz w:val="24"/>
          <w:szCs w:val="24"/>
          <w:lang w:eastAsia="pl-PL"/>
        </w:rPr>
      </w:pPr>
    </w:p>
    <w:p w14:paraId="57E0E88F"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imes New Roman"/>
          <w:b/>
          <w:sz w:val="24"/>
          <w:szCs w:val="24"/>
          <w:lang w:eastAsia="pl-PL"/>
        </w:rPr>
      </w:pPr>
      <w:r w:rsidRPr="009F289A">
        <w:rPr>
          <w:rFonts w:eastAsia="Times New Roman" w:cs="Times New Roman"/>
          <w:b/>
          <w:sz w:val="24"/>
          <w:szCs w:val="24"/>
          <w:lang w:eastAsia="pl-PL"/>
        </w:rPr>
        <w:t>Termin wykonania zamówienia</w:t>
      </w:r>
    </w:p>
    <w:p w14:paraId="6A46910F" w14:textId="7DF959B5" w:rsidR="00A03FE1" w:rsidRPr="009F289A" w:rsidRDefault="00A03FE1" w:rsidP="00A03FE1">
      <w:pPr>
        <w:spacing w:after="0"/>
        <w:contextualSpacing/>
        <w:jc w:val="both"/>
        <w:rPr>
          <w:rFonts w:eastAsia="Times New Roman" w:cs="Times New Roman"/>
          <w:b/>
          <w:color w:val="000000" w:themeColor="text1"/>
          <w:sz w:val="24"/>
          <w:szCs w:val="24"/>
          <w:lang w:eastAsia="pl-PL"/>
        </w:rPr>
      </w:pPr>
      <w:r w:rsidRPr="009F289A">
        <w:rPr>
          <w:rFonts w:eastAsia="Times New Roman" w:cs="Times New Roman"/>
          <w:sz w:val="24"/>
          <w:szCs w:val="24"/>
          <w:lang w:eastAsia="pl-PL"/>
        </w:rPr>
        <w:tab/>
        <w:t xml:space="preserve">Termin wykonania </w:t>
      </w:r>
      <w:r w:rsidRPr="004853E1">
        <w:rPr>
          <w:rFonts w:eastAsia="Times New Roman" w:cs="Times New Roman"/>
          <w:color w:val="000000" w:themeColor="text1"/>
          <w:sz w:val="24"/>
          <w:szCs w:val="24"/>
          <w:lang w:eastAsia="pl-PL"/>
        </w:rPr>
        <w:t xml:space="preserve">przedmiotu: </w:t>
      </w:r>
      <w:r w:rsidR="00904C40">
        <w:rPr>
          <w:rFonts w:eastAsia="Times New Roman" w:cs="Times New Roman"/>
          <w:b/>
          <w:color w:val="000000" w:themeColor="text1"/>
          <w:sz w:val="24"/>
          <w:szCs w:val="24"/>
          <w:lang w:eastAsia="pl-PL"/>
        </w:rPr>
        <w:t xml:space="preserve">170 dni od dnia podpisania umowy, nie </w:t>
      </w:r>
      <w:r w:rsidR="002F384F">
        <w:rPr>
          <w:rFonts w:eastAsia="Times New Roman" w:cs="Times New Roman"/>
          <w:b/>
          <w:color w:val="000000" w:themeColor="text1"/>
          <w:sz w:val="24"/>
          <w:szCs w:val="24"/>
          <w:lang w:eastAsia="pl-PL"/>
        </w:rPr>
        <w:t xml:space="preserve">później niż do dnia 31 maja 2025 roku. </w:t>
      </w:r>
    </w:p>
    <w:p w14:paraId="3037E7DB" w14:textId="77777777" w:rsidR="00A03FE1" w:rsidRPr="009F289A" w:rsidRDefault="00A03FE1" w:rsidP="00A03FE1">
      <w:pPr>
        <w:tabs>
          <w:tab w:val="left" w:pos="1701"/>
        </w:tabs>
        <w:spacing w:after="0"/>
        <w:contextualSpacing/>
        <w:jc w:val="both"/>
        <w:rPr>
          <w:rFonts w:eastAsia="Times New Roman" w:cs="Times New Roman"/>
          <w:b/>
          <w:sz w:val="24"/>
          <w:szCs w:val="24"/>
          <w:lang w:eastAsia="pl-PL"/>
        </w:rPr>
      </w:pPr>
    </w:p>
    <w:p w14:paraId="6BC69C9D" w14:textId="77777777" w:rsidR="00A03FE1" w:rsidRPr="009F289A" w:rsidRDefault="00A03FE1" w:rsidP="00A03FE1">
      <w:pPr>
        <w:numPr>
          <w:ilvl w:val="0"/>
          <w:numId w:val="5"/>
        </w:numPr>
        <w:tabs>
          <w:tab w:val="left" w:pos="426"/>
        </w:tabs>
        <w:spacing w:after="0" w:line="240" w:lineRule="auto"/>
        <w:ind w:left="426" w:hanging="426"/>
        <w:contextualSpacing/>
        <w:jc w:val="both"/>
        <w:rPr>
          <w:rFonts w:eastAsia="Times New Roman" w:cs="Times New Roman"/>
          <w:b/>
          <w:sz w:val="24"/>
          <w:szCs w:val="24"/>
          <w:lang w:eastAsia="pl-PL"/>
        </w:rPr>
      </w:pPr>
      <w:r w:rsidRPr="009F289A">
        <w:rPr>
          <w:rFonts w:eastAsia="Times New Roman" w:cs="Times New Roman"/>
          <w:b/>
          <w:sz w:val="24"/>
          <w:szCs w:val="24"/>
          <w:lang w:eastAsia="pl-PL"/>
        </w:rPr>
        <w:t>Podstawy wykluczenia z postępowania o udzielenie zamówienia, warunki udziału w postępowaniu oraz wykaz przedmiotowych oraz podmiotowych środków dowodowych.</w:t>
      </w:r>
    </w:p>
    <w:p w14:paraId="3D732DFE" w14:textId="77777777" w:rsidR="00A03FE1" w:rsidRPr="009F289A" w:rsidRDefault="00A03FE1" w:rsidP="00A03FE1">
      <w:pPr>
        <w:tabs>
          <w:tab w:val="left" w:pos="567"/>
        </w:tabs>
        <w:spacing w:after="0"/>
        <w:contextualSpacing/>
        <w:jc w:val="both"/>
        <w:rPr>
          <w:rFonts w:eastAsia="Times New Roman" w:cs="Times New Roman"/>
          <w:sz w:val="24"/>
          <w:szCs w:val="24"/>
          <w:lang w:eastAsia="pl-PL"/>
        </w:rPr>
      </w:pPr>
    </w:p>
    <w:p w14:paraId="06B845F7" w14:textId="77777777" w:rsidR="00A03FE1" w:rsidRPr="009F289A" w:rsidRDefault="00A03FE1" w:rsidP="00A03FE1">
      <w:pPr>
        <w:numPr>
          <w:ilvl w:val="0"/>
          <w:numId w:val="7"/>
        </w:numPr>
        <w:spacing w:after="0" w:line="240" w:lineRule="auto"/>
        <w:ind w:left="426" w:hanging="426"/>
        <w:contextualSpacing/>
        <w:jc w:val="both"/>
        <w:rPr>
          <w:rFonts w:eastAsia="Times New Roman" w:cs="Times New Roman"/>
          <w:b/>
          <w:sz w:val="24"/>
          <w:szCs w:val="24"/>
          <w:lang w:eastAsia="pl-PL"/>
        </w:rPr>
      </w:pPr>
      <w:r w:rsidRPr="009F289A">
        <w:rPr>
          <w:rFonts w:eastAsia="Times New Roman" w:cs="Times New Roman"/>
          <w:b/>
          <w:sz w:val="24"/>
          <w:szCs w:val="24"/>
          <w:lang w:eastAsia="pl-PL"/>
        </w:rPr>
        <w:t>O udzielenie zamówienia mogą się ubiegać Wykonawcy, którzy:</w:t>
      </w:r>
    </w:p>
    <w:p w14:paraId="6660BC4A" w14:textId="77777777" w:rsidR="00A03FE1" w:rsidRPr="009F289A" w:rsidRDefault="00A03FE1" w:rsidP="00A03FE1">
      <w:pPr>
        <w:numPr>
          <w:ilvl w:val="1"/>
          <w:numId w:val="4"/>
        </w:numPr>
        <w:spacing w:after="0" w:line="240" w:lineRule="auto"/>
        <w:ind w:left="709" w:hanging="425"/>
        <w:contextualSpacing/>
        <w:jc w:val="both"/>
        <w:rPr>
          <w:rFonts w:eastAsia="Times New Roman" w:cs="Times New Roman"/>
          <w:sz w:val="24"/>
          <w:szCs w:val="24"/>
          <w:lang w:eastAsia="pl-PL"/>
        </w:rPr>
      </w:pPr>
      <w:r w:rsidRPr="009F289A">
        <w:rPr>
          <w:rFonts w:eastAsia="Times New Roman" w:cs="Times New Roman"/>
          <w:sz w:val="24"/>
          <w:szCs w:val="24"/>
          <w:lang w:eastAsia="pl-PL"/>
        </w:rPr>
        <w:lastRenderedPageBreak/>
        <w:t>nie podlegają wykluczeniu;</w:t>
      </w:r>
    </w:p>
    <w:p w14:paraId="28245F7E" w14:textId="77777777" w:rsidR="00A03FE1" w:rsidRPr="009F289A" w:rsidRDefault="00A03FE1" w:rsidP="00A03FE1">
      <w:pPr>
        <w:numPr>
          <w:ilvl w:val="1"/>
          <w:numId w:val="4"/>
        </w:numPr>
        <w:spacing w:after="0" w:line="240" w:lineRule="auto"/>
        <w:ind w:left="709" w:hanging="425"/>
        <w:contextualSpacing/>
        <w:jc w:val="both"/>
        <w:rPr>
          <w:rFonts w:eastAsia="Times New Roman" w:cs="Times New Roman"/>
          <w:b/>
          <w:sz w:val="24"/>
          <w:szCs w:val="24"/>
          <w:lang w:eastAsia="pl-PL"/>
        </w:rPr>
      </w:pPr>
      <w:r w:rsidRPr="009F289A">
        <w:rPr>
          <w:rFonts w:eastAsia="Times New Roman" w:cs="Times New Roman"/>
          <w:sz w:val="24"/>
          <w:szCs w:val="24"/>
          <w:lang w:eastAsia="pl-PL"/>
        </w:rPr>
        <w:t>spełniają warunki udziału w postępowaniu określone przez Zamawiającego.</w:t>
      </w:r>
    </w:p>
    <w:p w14:paraId="16701AE0" w14:textId="77777777" w:rsidR="00A03FE1" w:rsidRPr="009F289A" w:rsidRDefault="00A03FE1" w:rsidP="00A03FE1">
      <w:pPr>
        <w:spacing w:after="0" w:line="240" w:lineRule="auto"/>
        <w:ind w:left="709"/>
        <w:contextualSpacing/>
        <w:jc w:val="both"/>
        <w:rPr>
          <w:rFonts w:eastAsia="Times New Roman" w:cs="Times New Roman"/>
          <w:b/>
          <w:sz w:val="24"/>
          <w:szCs w:val="24"/>
          <w:lang w:eastAsia="pl-PL"/>
        </w:rPr>
      </w:pPr>
    </w:p>
    <w:p w14:paraId="65C3BC65" w14:textId="77777777" w:rsidR="00A03FE1" w:rsidRPr="009F289A" w:rsidRDefault="00A03FE1" w:rsidP="00A03FE1">
      <w:pPr>
        <w:numPr>
          <w:ilvl w:val="0"/>
          <w:numId w:val="7"/>
        </w:numPr>
        <w:spacing w:after="0" w:line="240" w:lineRule="auto"/>
        <w:ind w:left="426" w:hanging="426"/>
        <w:contextualSpacing/>
        <w:jc w:val="both"/>
        <w:rPr>
          <w:rFonts w:eastAsia="Times New Roman" w:cs="Times New Roman"/>
          <w:b/>
          <w:sz w:val="24"/>
          <w:szCs w:val="24"/>
          <w:lang w:eastAsia="pl-PL"/>
        </w:rPr>
      </w:pPr>
      <w:r w:rsidRPr="009F289A">
        <w:rPr>
          <w:rFonts w:eastAsia="Times New Roman" w:cs="Times New Roman"/>
          <w:b/>
          <w:sz w:val="24"/>
          <w:szCs w:val="24"/>
          <w:lang w:eastAsia="pl-PL"/>
        </w:rPr>
        <w:t>Podstawy wykluczenia:</w:t>
      </w:r>
    </w:p>
    <w:p w14:paraId="211F514D" w14:textId="77777777" w:rsidR="00A03FE1" w:rsidRPr="009F289A" w:rsidRDefault="00A03FE1" w:rsidP="00A07C71">
      <w:pPr>
        <w:numPr>
          <w:ilvl w:val="1"/>
          <w:numId w:val="15"/>
        </w:numPr>
        <w:spacing w:after="0" w:line="240" w:lineRule="auto"/>
        <w:contextualSpacing/>
        <w:jc w:val="both"/>
        <w:rPr>
          <w:rFonts w:eastAsia="Times New Roman" w:cs="Times New Roman"/>
          <w:sz w:val="24"/>
          <w:szCs w:val="24"/>
          <w:lang w:eastAsia="pl-PL"/>
        </w:rPr>
      </w:pPr>
      <w:r w:rsidRPr="009F289A">
        <w:rPr>
          <w:rFonts w:eastAsia="Times New Roman" w:cs="Times New Roman"/>
          <w:sz w:val="24"/>
          <w:szCs w:val="24"/>
          <w:lang w:eastAsia="pl-PL"/>
        </w:rPr>
        <w:t xml:space="preserve">Zamawiający </w:t>
      </w:r>
      <w:r w:rsidRPr="009F289A">
        <w:rPr>
          <w:rFonts w:eastAsia="Times New Roman" w:cs="Times New Roman"/>
          <w:b/>
          <w:sz w:val="24"/>
          <w:szCs w:val="24"/>
          <w:lang w:eastAsia="pl-PL"/>
        </w:rPr>
        <w:t>wykluczy</w:t>
      </w:r>
      <w:r w:rsidRPr="009F289A">
        <w:rPr>
          <w:rFonts w:eastAsia="Times New Roman" w:cs="Times New Roman"/>
          <w:sz w:val="24"/>
          <w:szCs w:val="24"/>
          <w:lang w:eastAsia="pl-PL"/>
        </w:rPr>
        <w:t xml:space="preserve"> z postępowania Wykonawcę/ów w przypadkach, o których mowa w:</w:t>
      </w:r>
    </w:p>
    <w:p w14:paraId="497EABF2" w14:textId="77777777" w:rsidR="00A03FE1" w:rsidRPr="009F289A" w:rsidRDefault="00A03FE1" w:rsidP="00A07C71">
      <w:pPr>
        <w:pStyle w:val="Akapitzlist"/>
        <w:numPr>
          <w:ilvl w:val="0"/>
          <w:numId w:val="23"/>
        </w:numPr>
        <w:spacing w:after="0" w:line="240" w:lineRule="auto"/>
        <w:jc w:val="both"/>
        <w:rPr>
          <w:rFonts w:asciiTheme="minorHAnsi" w:eastAsia="Times New Roman" w:hAnsiTheme="minorHAnsi" w:cstheme="minorHAnsi"/>
          <w:sz w:val="24"/>
          <w:szCs w:val="28"/>
          <w:lang w:val="pl-PL" w:eastAsia="pl-PL"/>
        </w:rPr>
      </w:pPr>
      <w:r w:rsidRPr="009F289A">
        <w:rPr>
          <w:rFonts w:asciiTheme="minorHAnsi" w:eastAsia="Times New Roman" w:hAnsiTheme="minorHAnsi" w:cstheme="minorHAnsi"/>
          <w:sz w:val="24"/>
          <w:szCs w:val="28"/>
          <w:lang w:val="pl-PL" w:eastAsia="pl-PL"/>
        </w:rPr>
        <w:t xml:space="preserve">art. 108 ust. 1, z zastrzeżeniem art. 110 ust. 2 ustawy </w:t>
      </w:r>
      <w:proofErr w:type="spellStart"/>
      <w:r w:rsidRPr="009F289A">
        <w:rPr>
          <w:rFonts w:asciiTheme="minorHAnsi" w:eastAsia="Times New Roman" w:hAnsiTheme="minorHAnsi" w:cstheme="minorHAnsi"/>
          <w:sz w:val="24"/>
          <w:szCs w:val="28"/>
          <w:lang w:val="pl-PL" w:eastAsia="pl-PL"/>
        </w:rPr>
        <w:t>Pzp</w:t>
      </w:r>
      <w:proofErr w:type="spellEnd"/>
      <w:r w:rsidRPr="009F289A">
        <w:rPr>
          <w:rFonts w:asciiTheme="minorHAnsi" w:eastAsia="Times New Roman" w:hAnsiTheme="minorHAnsi" w:cstheme="minorHAnsi"/>
          <w:sz w:val="24"/>
          <w:szCs w:val="28"/>
          <w:lang w:val="pl-PL" w:eastAsia="pl-PL"/>
        </w:rPr>
        <w:t>,</w:t>
      </w:r>
    </w:p>
    <w:p w14:paraId="1B974CDD" w14:textId="77777777" w:rsidR="00A03FE1" w:rsidRPr="009F289A" w:rsidRDefault="00A03FE1" w:rsidP="00A07C71">
      <w:pPr>
        <w:pStyle w:val="Akapitzlist"/>
        <w:numPr>
          <w:ilvl w:val="0"/>
          <w:numId w:val="23"/>
        </w:numPr>
        <w:spacing w:after="0" w:line="240" w:lineRule="auto"/>
        <w:jc w:val="both"/>
        <w:rPr>
          <w:rFonts w:asciiTheme="minorHAnsi" w:eastAsia="Times New Roman" w:hAnsiTheme="minorHAnsi" w:cstheme="minorHAnsi"/>
          <w:sz w:val="24"/>
          <w:szCs w:val="28"/>
          <w:lang w:val="pl-PL" w:eastAsia="pl-PL"/>
        </w:rPr>
      </w:pPr>
      <w:r w:rsidRPr="009F289A">
        <w:rPr>
          <w:rFonts w:asciiTheme="minorHAnsi" w:hAnsiTheme="minorHAnsi" w:cstheme="minorHAnsi"/>
          <w:bCs/>
          <w:color w:val="000000" w:themeColor="text1"/>
          <w:sz w:val="24"/>
          <w:szCs w:val="28"/>
          <w:lang w:val="pl-PL"/>
        </w:rPr>
        <w:t>art. 7 ust.1 ustawy z dnia 13 kwietnia 2022 r. o szczególnych rozwiązaniach w zakresie przeciwdziałania wspieraniu agresji na Ukrainę oraz służących obronie bezpieczeństwa narodowego (</w:t>
      </w:r>
      <w:bookmarkStart w:id="0" w:name="_Hlk102647978"/>
      <w:r w:rsidRPr="009F289A">
        <w:rPr>
          <w:rFonts w:asciiTheme="minorHAnsi" w:hAnsiTheme="minorHAnsi" w:cstheme="minorHAnsi"/>
          <w:bCs/>
          <w:color w:val="000000" w:themeColor="text1"/>
          <w:sz w:val="24"/>
          <w:szCs w:val="28"/>
          <w:lang w:val="pl-PL"/>
        </w:rPr>
        <w:t>Dz.U. z 2022 r., poz. 835),</w:t>
      </w:r>
    </w:p>
    <w:p w14:paraId="166C8DFC" w14:textId="77777777" w:rsidR="00A03FE1" w:rsidRPr="009F289A" w:rsidRDefault="00A03FE1" w:rsidP="00A07C71">
      <w:pPr>
        <w:pStyle w:val="Akapitzlist"/>
        <w:numPr>
          <w:ilvl w:val="0"/>
          <w:numId w:val="23"/>
        </w:numPr>
        <w:spacing w:after="0" w:line="240" w:lineRule="auto"/>
        <w:jc w:val="both"/>
        <w:rPr>
          <w:rFonts w:asciiTheme="minorHAnsi" w:eastAsia="Times New Roman" w:hAnsiTheme="minorHAnsi" w:cstheme="minorHAnsi"/>
          <w:sz w:val="24"/>
          <w:szCs w:val="28"/>
          <w:lang w:val="pl-PL" w:eastAsia="pl-PL"/>
        </w:rPr>
      </w:pPr>
      <w:r w:rsidRPr="009F289A">
        <w:rPr>
          <w:rFonts w:asciiTheme="minorHAnsi" w:hAnsiTheme="minorHAnsi" w:cstheme="minorHAnsi"/>
          <w:bCs/>
          <w:color w:val="000000" w:themeColor="text1"/>
          <w:sz w:val="24"/>
          <w:szCs w:val="28"/>
          <w:shd w:val="clear" w:color="auto" w:fill="FFFFFF"/>
          <w:lang w:val="pl-PL"/>
        </w:rPr>
        <w:t>art. 5k rozporządzenia Rady (UE) nr 833/2014 z dnia 31 lipca 2014 r. dotyczącego środków ogra</w:t>
      </w:r>
      <w:r w:rsidRPr="009F289A">
        <w:rPr>
          <w:rFonts w:asciiTheme="minorHAnsi" w:hAnsiTheme="minorHAnsi" w:cstheme="minorHAnsi"/>
          <w:bCs/>
          <w:color w:val="000000" w:themeColor="text1"/>
          <w:sz w:val="24"/>
          <w:szCs w:val="28"/>
          <w:lang w:val="pl-PL"/>
        </w:rPr>
        <w:t xml:space="preserve">niczających w związku z działaniami Rosji destabilizującymi sytuację na Ukrainie </w:t>
      </w:r>
      <w:hyperlink r:id="rId10" w:history="1">
        <w:r w:rsidRPr="009F289A">
          <w:rPr>
            <w:rStyle w:val="Hipercze"/>
            <w:rFonts w:asciiTheme="minorHAnsi" w:hAnsiTheme="minorHAnsi" w:cstheme="minorHAnsi"/>
            <w:bCs/>
            <w:color w:val="000000" w:themeColor="text1"/>
            <w:sz w:val="24"/>
            <w:szCs w:val="28"/>
            <w:lang w:val="pl-PL"/>
          </w:rPr>
          <w:t>(</w:t>
        </w:r>
        <w:proofErr w:type="spellStart"/>
        <w:r w:rsidRPr="009F289A">
          <w:rPr>
            <w:rStyle w:val="Hipercze"/>
            <w:rFonts w:asciiTheme="minorHAnsi" w:hAnsiTheme="minorHAnsi" w:cstheme="minorHAnsi"/>
            <w:bCs/>
            <w:color w:val="000000" w:themeColor="text1"/>
            <w:sz w:val="24"/>
            <w:szCs w:val="28"/>
            <w:lang w:val="pl-PL"/>
          </w:rPr>
          <w:t>Dz.Urz.UE.L</w:t>
        </w:r>
        <w:proofErr w:type="spellEnd"/>
        <w:r w:rsidRPr="009F289A">
          <w:rPr>
            <w:rStyle w:val="Hipercze"/>
            <w:rFonts w:asciiTheme="minorHAnsi" w:hAnsiTheme="minorHAnsi" w:cstheme="minorHAnsi"/>
            <w:bCs/>
            <w:color w:val="000000" w:themeColor="text1"/>
            <w:sz w:val="24"/>
            <w:szCs w:val="28"/>
            <w:lang w:val="pl-PL"/>
          </w:rPr>
          <w:t> </w:t>
        </w:r>
        <w:r w:rsidRPr="009F289A">
          <w:rPr>
            <w:rStyle w:val="highlight"/>
            <w:rFonts w:asciiTheme="minorHAnsi" w:hAnsiTheme="minorHAnsi" w:cstheme="minorHAnsi"/>
            <w:bCs/>
            <w:color w:val="000000" w:themeColor="text1"/>
            <w:sz w:val="24"/>
            <w:szCs w:val="28"/>
            <w:lang w:val="pl-PL"/>
          </w:rPr>
          <w:t>Nr</w:t>
        </w:r>
        <w:r w:rsidRPr="009F289A">
          <w:rPr>
            <w:rStyle w:val="Hipercze"/>
            <w:rFonts w:asciiTheme="minorHAnsi" w:hAnsiTheme="minorHAnsi" w:cstheme="minorHAnsi"/>
            <w:bCs/>
            <w:color w:val="000000" w:themeColor="text1"/>
            <w:sz w:val="24"/>
            <w:szCs w:val="28"/>
            <w:lang w:val="pl-PL"/>
          </w:rPr>
          <w:t> 229, str. 1)</w:t>
        </w:r>
      </w:hyperlink>
      <w:bookmarkEnd w:id="0"/>
    </w:p>
    <w:p w14:paraId="5D8FABE6" w14:textId="77777777" w:rsidR="00A03FE1" w:rsidRPr="009F289A" w:rsidRDefault="00A03FE1" w:rsidP="00A03FE1">
      <w:pPr>
        <w:spacing w:after="0"/>
        <w:contextualSpacing/>
        <w:jc w:val="both"/>
        <w:rPr>
          <w:rFonts w:eastAsia="Times New Roman" w:cs="Times New Roman"/>
          <w:sz w:val="24"/>
          <w:szCs w:val="24"/>
          <w:lang w:eastAsia="pl-PL"/>
        </w:rPr>
      </w:pPr>
    </w:p>
    <w:p w14:paraId="6BC28EF6" w14:textId="77777777" w:rsidR="00A03FE1" w:rsidRPr="009F289A" w:rsidRDefault="00A03FE1" w:rsidP="00A03FE1">
      <w:pPr>
        <w:numPr>
          <w:ilvl w:val="0"/>
          <w:numId w:val="7"/>
        </w:numPr>
        <w:spacing w:after="0" w:line="240" w:lineRule="auto"/>
        <w:ind w:left="426" w:hanging="426"/>
        <w:contextualSpacing/>
        <w:jc w:val="both"/>
        <w:rPr>
          <w:rFonts w:eastAsia="Times New Roman" w:cs="Times New Roman"/>
          <w:b/>
          <w:sz w:val="24"/>
          <w:szCs w:val="24"/>
          <w:lang w:eastAsia="pl-PL"/>
        </w:rPr>
      </w:pPr>
      <w:r w:rsidRPr="009F289A">
        <w:rPr>
          <w:rFonts w:eastAsia="Times New Roman" w:cs="Times New Roman"/>
          <w:b/>
          <w:sz w:val="24"/>
          <w:szCs w:val="24"/>
          <w:lang w:eastAsia="pl-PL"/>
        </w:rPr>
        <w:t xml:space="preserve">Warunki udziału w postępowaniu, określone przez Zamawiającego zgodnie z art. 112 ust. 1 ustawy </w:t>
      </w:r>
      <w:proofErr w:type="spellStart"/>
      <w:r w:rsidRPr="009F289A">
        <w:rPr>
          <w:rFonts w:eastAsia="Times New Roman" w:cs="Times New Roman"/>
          <w:b/>
          <w:sz w:val="24"/>
          <w:szCs w:val="24"/>
          <w:lang w:eastAsia="pl-PL"/>
        </w:rPr>
        <w:t>Pzp</w:t>
      </w:r>
      <w:proofErr w:type="spellEnd"/>
      <w:r w:rsidRPr="009F289A">
        <w:rPr>
          <w:rFonts w:eastAsia="Times New Roman" w:cs="Times New Roman"/>
          <w:b/>
          <w:sz w:val="24"/>
          <w:szCs w:val="24"/>
          <w:lang w:eastAsia="pl-PL"/>
        </w:rPr>
        <w:t>:</w:t>
      </w:r>
    </w:p>
    <w:p w14:paraId="21F36F9A" w14:textId="77777777" w:rsidR="00A03FE1" w:rsidRPr="009F289A" w:rsidRDefault="00A03FE1" w:rsidP="00A03FE1">
      <w:pPr>
        <w:numPr>
          <w:ilvl w:val="0"/>
          <w:numId w:val="4"/>
        </w:numPr>
        <w:spacing w:after="0" w:line="240" w:lineRule="auto"/>
        <w:contextualSpacing/>
        <w:jc w:val="both"/>
        <w:rPr>
          <w:rFonts w:eastAsia="Times New Roman" w:cs="Times New Roman"/>
          <w:vanish/>
          <w:sz w:val="24"/>
          <w:szCs w:val="24"/>
          <w:lang w:eastAsia="pl-PL"/>
        </w:rPr>
      </w:pPr>
    </w:p>
    <w:p w14:paraId="130D20B8" w14:textId="77777777" w:rsidR="00A03FE1" w:rsidRPr="009F289A" w:rsidRDefault="00A03FE1" w:rsidP="00A03FE1">
      <w:pPr>
        <w:numPr>
          <w:ilvl w:val="0"/>
          <w:numId w:val="4"/>
        </w:numPr>
        <w:spacing w:after="0" w:line="240" w:lineRule="auto"/>
        <w:contextualSpacing/>
        <w:jc w:val="both"/>
        <w:rPr>
          <w:rFonts w:eastAsia="Times New Roman" w:cs="Times New Roman"/>
          <w:vanish/>
          <w:sz w:val="24"/>
          <w:szCs w:val="24"/>
          <w:lang w:eastAsia="pl-PL"/>
        </w:rPr>
      </w:pPr>
    </w:p>
    <w:p w14:paraId="79ACE80A" w14:textId="77777777" w:rsidR="00A03FE1" w:rsidRPr="009F289A" w:rsidRDefault="00A03FE1" w:rsidP="00A03FE1">
      <w:pPr>
        <w:spacing w:after="0" w:line="240" w:lineRule="auto"/>
        <w:ind w:left="360"/>
        <w:contextualSpacing/>
        <w:jc w:val="both"/>
        <w:rPr>
          <w:rFonts w:eastAsia="Times New Roman" w:cs="Times New Roman"/>
          <w:sz w:val="24"/>
          <w:szCs w:val="24"/>
          <w:lang w:eastAsia="pl-PL"/>
        </w:rPr>
      </w:pPr>
    </w:p>
    <w:p w14:paraId="794EC67C" w14:textId="77777777" w:rsidR="00A03FE1" w:rsidRPr="009F289A" w:rsidRDefault="00A03FE1" w:rsidP="00A03FE1">
      <w:pPr>
        <w:numPr>
          <w:ilvl w:val="1"/>
          <w:numId w:val="4"/>
        </w:numPr>
        <w:spacing w:after="0" w:line="240" w:lineRule="auto"/>
        <w:ind w:left="709" w:hanging="425"/>
        <w:contextualSpacing/>
        <w:jc w:val="both"/>
        <w:rPr>
          <w:rFonts w:eastAsia="Times New Roman" w:cs="Times New Roman"/>
          <w:color w:val="000000" w:themeColor="text1"/>
          <w:sz w:val="24"/>
          <w:szCs w:val="24"/>
          <w:lang w:eastAsia="pl-PL"/>
        </w:rPr>
      </w:pPr>
      <w:r w:rsidRPr="009F289A">
        <w:rPr>
          <w:rFonts w:eastAsia="Times New Roman" w:cs="Times New Roman"/>
          <w:sz w:val="24"/>
          <w:szCs w:val="24"/>
          <w:lang w:eastAsia="pl-PL"/>
        </w:rPr>
        <w:t xml:space="preserve">zdolność </w:t>
      </w:r>
      <w:r w:rsidRPr="009F289A">
        <w:rPr>
          <w:rFonts w:eastAsia="Times New Roman" w:cs="Times New Roman"/>
          <w:color w:val="000000" w:themeColor="text1"/>
          <w:sz w:val="24"/>
          <w:szCs w:val="24"/>
          <w:lang w:eastAsia="pl-PL"/>
        </w:rPr>
        <w:t>techniczna lub zawodowa:</w:t>
      </w:r>
    </w:p>
    <w:p w14:paraId="5E2170D1" w14:textId="77777777" w:rsidR="00A03FE1" w:rsidRPr="009F289A" w:rsidRDefault="00A03FE1" w:rsidP="00A07C71">
      <w:pPr>
        <w:pStyle w:val="Akapitzlist"/>
        <w:numPr>
          <w:ilvl w:val="0"/>
          <w:numId w:val="14"/>
        </w:numPr>
        <w:spacing w:after="0" w:line="240" w:lineRule="auto"/>
        <w:jc w:val="both"/>
        <w:rPr>
          <w:rFonts w:eastAsia="Times New Roman" w:cs="Times New Roman"/>
          <w:vanish/>
          <w:color w:val="000000" w:themeColor="text1"/>
          <w:sz w:val="24"/>
          <w:szCs w:val="24"/>
          <w:lang w:eastAsia="pl-PL"/>
        </w:rPr>
      </w:pPr>
    </w:p>
    <w:p w14:paraId="43F1DFD0" w14:textId="77777777" w:rsidR="00A03FE1" w:rsidRPr="009F289A" w:rsidRDefault="00A03FE1" w:rsidP="00A07C71">
      <w:pPr>
        <w:pStyle w:val="Akapitzlist"/>
        <w:numPr>
          <w:ilvl w:val="0"/>
          <w:numId w:val="14"/>
        </w:numPr>
        <w:spacing w:after="0" w:line="240" w:lineRule="auto"/>
        <w:jc w:val="both"/>
        <w:rPr>
          <w:rFonts w:eastAsia="Times New Roman" w:cs="Times New Roman"/>
          <w:vanish/>
          <w:color w:val="000000" w:themeColor="text1"/>
          <w:sz w:val="24"/>
          <w:szCs w:val="24"/>
          <w:lang w:eastAsia="pl-PL"/>
        </w:rPr>
      </w:pPr>
    </w:p>
    <w:p w14:paraId="3123F8E5" w14:textId="77777777" w:rsidR="00A03FE1" w:rsidRPr="009F289A" w:rsidRDefault="00A03FE1" w:rsidP="00A07C71">
      <w:pPr>
        <w:pStyle w:val="Akapitzlist"/>
        <w:numPr>
          <w:ilvl w:val="0"/>
          <w:numId w:val="14"/>
        </w:numPr>
        <w:spacing w:after="0" w:line="240" w:lineRule="auto"/>
        <w:jc w:val="both"/>
        <w:rPr>
          <w:rFonts w:eastAsia="Times New Roman" w:cs="Times New Roman"/>
          <w:vanish/>
          <w:color w:val="000000" w:themeColor="text1"/>
          <w:sz w:val="24"/>
          <w:szCs w:val="24"/>
          <w:lang w:eastAsia="pl-PL"/>
        </w:rPr>
      </w:pPr>
    </w:p>
    <w:p w14:paraId="4C1023DC" w14:textId="77777777" w:rsidR="00A03FE1" w:rsidRPr="009F289A" w:rsidRDefault="00A03FE1" w:rsidP="00A07C71">
      <w:pPr>
        <w:pStyle w:val="Akapitzlist"/>
        <w:numPr>
          <w:ilvl w:val="1"/>
          <w:numId w:val="14"/>
        </w:numPr>
        <w:spacing w:after="0" w:line="240" w:lineRule="auto"/>
        <w:jc w:val="both"/>
        <w:rPr>
          <w:rFonts w:eastAsia="Times New Roman" w:cs="Times New Roman"/>
          <w:vanish/>
          <w:color w:val="000000" w:themeColor="text1"/>
          <w:sz w:val="24"/>
          <w:szCs w:val="24"/>
          <w:lang w:eastAsia="pl-PL"/>
        </w:rPr>
      </w:pPr>
    </w:p>
    <w:p w14:paraId="223C9161" w14:textId="77777777" w:rsidR="00A03FE1" w:rsidRPr="009F289A" w:rsidRDefault="00A03FE1" w:rsidP="00A07C71">
      <w:pPr>
        <w:pStyle w:val="Akapitzlist"/>
        <w:numPr>
          <w:ilvl w:val="1"/>
          <w:numId w:val="14"/>
        </w:numPr>
        <w:spacing w:after="0" w:line="240" w:lineRule="auto"/>
        <w:jc w:val="both"/>
        <w:rPr>
          <w:rFonts w:eastAsia="Times New Roman" w:cs="Times New Roman"/>
          <w:vanish/>
          <w:color w:val="000000" w:themeColor="text1"/>
          <w:sz w:val="24"/>
          <w:szCs w:val="24"/>
          <w:lang w:eastAsia="pl-PL"/>
        </w:rPr>
      </w:pPr>
    </w:p>
    <w:p w14:paraId="08A203A5" w14:textId="77777777" w:rsidR="00A03FE1" w:rsidRPr="004853E1" w:rsidRDefault="00A03FE1" w:rsidP="00F31DF8">
      <w:pPr>
        <w:numPr>
          <w:ilvl w:val="2"/>
          <w:numId w:val="4"/>
        </w:numPr>
        <w:spacing w:after="0" w:line="240" w:lineRule="auto"/>
        <w:contextualSpacing/>
        <w:jc w:val="both"/>
        <w:rPr>
          <w:rFonts w:eastAsia="Times New Roman" w:cs="Times New Roman"/>
          <w:color w:val="000000" w:themeColor="text1"/>
          <w:sz w:val="24"/>
          <w:szCs w:val="24"/>
          <w:lang w:eastAsia="pl-PL"/>
        </w:rPr>
      </w:pPr>
      <w:r w:rsidRPr="009F289A">
        <w:rPr>
          <w:rFonts w:eastAsia="Times New Roman" w:cs="Times New Roman"/>
          <w:color w:val="000000" w:themeColor="text1"/>
          <w:sz w:val="24"/>
          <w:szCs w:val="24"/>
          <w:lang w:eastAsia="pl-PL"/>
        </w:rPr>
        <w:t xml:space="preserve">Wykonawca musi wykazać, że w okresie ostatnich 3 lat przed upływem terminu składania ofert, a jeżeli okres prowadzenia działalności jest krótszy - w tym okresie, wykonał należycie, a w </w:t>
      </w:r>
      <w:r w:rsidRPr="004853E1">
        <w:rPr>
          <w:rFonts w:eastAsia="Times New Roman" w:cs="Times New Roman"/>
          <w:color w:val="000000" w:themeColor="text1"/>
          <w:sz w:val="24"/>
          <w:szCs w:val="24"/>
          <w:lang w:eastAsia="pl-PL"/>
        </w:rPr>
        <w:t xml:space="preserve">przypadku świadczeń okresowych lub o charakterze ciągłym również wykonuje należycie, co najmniej </w:t>
      </w:r>
      <w:r w:rsidR="00403C34" w:rsidRPr="004853E1">
        <w:rPr>
          <w:rFonts w:eastAsia="Times New Roman" w:cs="Times New Roman"/>
          <w:color w:val="000000" w:themeColor="text1"/>
          <w:sz w:val="24"/>
          <w:szCs w:val="24"/>
          <w:lang w:eastAsia="pl-PL"/>
        </w:rPr>
        <w:t xml:space="preserve">2 dostawy </w:t>
      </w:r>
      <w:r w:rsidR="00F31DF8" w:rsidRPr="004853E1">
        <w:rPr>
          <w:rFonts w:eastAsia="Times New Roman" w:cs="Times New Roman"/>
          <w:color w:val="000000" w:themeColor="text1"/>
          <w:sz w:val="24"/>
          <w:szCs w:val="24"/>
          <w:lang w:eastAsia="pl-PL"/>
        </w:rPr>
        <w:t>linii pilotowej do produkcji ogniw litowych</w:t>
      </w:r>
      <w:r w:rsidR="00403C34" w:rsidRPr="004853E1">
        <w:rPr>
          <w:rFonts w:eastAsia="Times New Roman" w:cs="Times New Roman"/>
          <w:color w:val="000000" w:themeColor="text1"/>
          <w:sz w:val="24"/>
          <w:szCs w:val="24"/>
          <w:lang w:eastAsia="pl-PL"/>
        </w:rPr>
        <w:t xml:space="preserve">, o wartości co najmniej </w:t>
      </w:r>
      <w:r w:rsidR="00F31DF8" w:rsidRPr="004853E1">
        <w:rPr>
          <w:rFonts w:eastAsia="Times New Roman" w:cs="Times New Roman"/>
          <w:color w:val="000000" w:themeColor="text1"/>
          <w:sz w:val="24"/>
          <w:szCs w:val="24"/>
          <w:lang w:eastAsia="pl-PL"/>
        </w:rPr>
        <w:t>1.0</w:t>
      </w:r>
      <w:r w:rsidR="00403C34" w:rsidRPr="004853E1">
        <w:rPr>
          <w:rFonts w:eastAsia="Times New Roman" w:cs="Times New Roman"/>
          <w:color w:val="000000" w:themeColor="text1"/>
          <w:sz w:val="24"/>
          <w:szCs w:val="24"/>
          <w:lang w:eastAsia="pl-PL"/>
        </w:rPr>
        <w:t>00.000,00 (</w:t>
      </w:r>
      <w:r w:rsidR="00F31DF8" w:rsidRPr="004853E1">
        <w:rPr>
          <w:rFonts w:eastAsia="Times New Roman" w:cs="Times New Roman"/>
          <w:color w:val="000000" w:themeColor="text1"/>
          <w:sz w:val="24"/>
          <w:szCs w:val="24"/>
          <w:lang w:eastAsia="pl-PL"/>
        </w:rPr>
        <w:t>jeden milion</w:t>
      </w:r>
      <w:r w:rsidR="00403C34" w:rsidRPr="004853E1">
        <w:rPr>
          <w:rFonts w:eastAsia="Times New Roman" w:cs="Times New Roman"/>
          <w:color w:val="000000" w:themeColor="text1"/>
          <w:sz w:val="24"/>
          <w:szCs w:val="24"/>
          <w:lang w:eastAsia="pl-PL"/>
        </w:rPr>
        <w:t>) zł brutto każda.</w:t>
      </w:r>
    </w:p>
    <w:p w14:paraId="4A727668" w14:textId="77777777" w:rsidR="00A03FE1" w:rsidRPr="004853E1" w:rsidRDefault="00A03FE1" w:rsidP="00A03FE1">
      <w:pPr>
        <w:spacing w:after="0" w:line="240" w:lineRule="auto"/>
        <w:ind w:left="360"/>
        <w:contextualSpacing/>
        <w:jc w:val="both"/>
        <w:rPr>
          <w:rFonts w:eastAsia="Times New Roman" w:cs="Times New Roman"/>
          <w:color w:val="000000" w:themeColor="text1"/>
          <w:sz w:val="24"/>
          <w:szCs w:val="24"/>
          <w:lang w:eastAsia="pl-PL"/>
        </w:rPr>
      </w:pPr>
    </w:p>
    <w:p w14:paraId="243546BB" w14:textId="77777777" w:rsidR="00A03FE1" w:rsidRPr="009F289A" w:rsidRDefault="00A03FE1" w:rsidP="00A03FE1">
      <w:pPr>
        <w:spacing w:after="0" w:line="240" w:lineRule="auto"/>
        <w:ind w:left="360"/>
        <w:contextualSpacing/>
        <w:jc w:val="both"/>
        <w:rPr>
          <w:rFonts w:eastAsia="Times New Roman" w:cstheme="minorHAnsi"/>
          <w:color w:val="000000" w:themeColor="text1"/>
          <w:sz w:val="24"/>
          <w:szCs w:val="24"/>
          <w:lang w:eastAsia="pl-PL"/>
        </w:rPr>
      </w:pPr>
      <w:r w:rsidRPr="004853E1">
        <w:rPr>
          <w:rFonts w:eastAsia="Times New Roman" w:cs="Times New Roman"/>
          <w:bCs/>
          <w:color w:val="000000" w:themeColor="text1"/>
          <w:sz w:val="24"/>
          <w:szCs w:val="24"/>
          <w:lang w:eastAsia="pl-PL"/>
        </w:rPr>
        <w:t xml:space="preserve">W przypadkach, gdy dokumenty o których mowa powyżej zawierać będą kwoty wyrażone w innej </w:t>
      </w:r>
      <w:r w:rsidRPr="004853E1">
        <w:rPr>
          <w:rFonts w:eastAsia="Times New Roman" w:cstheme="minorHAnsi"/>
          <w:bCs/>
          <w:color w:val="000000" w:themeColor="text1"/>
          <w:sz w:val="24"/>
          <w:szCs w:val="24"/>
          <w:lang w:eastAsia="pl-PL"/>
        </w:rPr>
        <w:t xml:space="preserve">walucie niż złoty, Zamawiający </w:t>
      </w:r>
      <w:r w:rsidRPr="004853E1">
        <w:rPr>
          <w:rFonts w:eastAsia="Times New Roman" w:cstheme="minorHAnsi"/>
          <w:bCs/>
          <w:sz w:val="24"/>
          <w:szCs w:val="24"/>
          <w:lang w:eastAsia="pl-PL"/>
        </w:rPr>
        <w:t>na</w:t>
      </w:r>
      <w:r w:rsidRPr="009F289A">
        <w:rPr>
          <w:rFonts w:eastAsia="Times New Roman" w:cstheme="minorHAnsi"/>
          <w:bCs/>
          <w:sz w:val="24"/>
          <w:szCs w:val="24"/>
          <w:lang w:eastAsia="pl-PL"/>
        </w:rPr>
        <w:t xml:space="preserve"> potrzeby oceny spełniania warunku udziału w postępowaniu przeliczy podane kwoty na złoty (z dokładnością do dwóch miejsc po przecinku) po średnim kursie ogłoszonym przez Narodowy Bank Polski z dnia publikacji ogłoszenia o zamówieniu, a jeżeli w tym dniu kursu nie ogłoszono, to według tabeli kursów średnich NBP ostatnio przed tą datą og</w:t>
      </w:r>
      <w:r w:rsidRPr="009F289A">
        <w:rPr>
          <w:rFonts w:eastAsia="Times New Roman" w:cstheme="minorHAnsi"/>
          <w:bCs/>
          <w:color w:val="000000" w:themeColor="text1"/>
          <w:sz w:val="24"/>
          <w:szCs w:val="24"/>
          <w:lang w:eastAsia="pl-PL"/>
        </w:rPr>
        <w:t xml:space="preserve">łoszonych. </w:t>
      </w:r>
    </w:p>
    <w:p w14:paraId="2AE72A55" w14:textId="77777777" w:rsidR="00A03FE1" w:rsidRPr="009F289A" w:rsidRDefault="00A03FE1" w:rsidP="00A03FE1">
      <w:pPr>
        <w:spacing w:after="0" w:line="240" w:lineRule="auto"/>
        <w:contextualSpacing/>
        <w:jc w:val="both"/>
        <w:rPr>
          <w:rFonts w:eastAsia="Times New Roman" w:cstheme="minorHAnsi"/>
          <w:color w:val="000000" w:themeColor="text1"/>
          <w:sz w:val="24"/>
          <w:szCs w:val="24"/>
          <w:lang w:eastAsia="pl-PL"/>
        </w:rPr>
      </w:pPr>
    </w:p>
    <w:p w14:paraId="014FD3C7"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b/>
          <w:color w:val="000000" w:themeColor="text1"/>
          <w:sz w:val="24"/>
          <w:szCs w:val="24"/>
          <w:lang w:eastAsia="pl-PL"/>
        </w:rPr>
      </w:pPr>
      <w:r w:rsidRPr="009F289A">
        <w:rPr>
          <w:rFonts w:eastAsia="Times New Roman" w:cstheme="minorHAnsi"/>
          <w:b/>
          <w:color w:val="000000" w:themeColor="text1"/>
          <w:sz w:val="24"/>
          <w:szCs w:val="24"/>
          <w:lang w:eastAsia="pl-PL"/>
        </w:rPr>
        <w:t>Wykaz przedmiotowych środków dowodowych, podmiotowych środków dowodowych potwierdzających brak podstaw wykluczenia oraz spełnianie warunków udziału w postępowaniu:</w:t>
      </w:r>
    </w:p>
    <w:p w14:paraId="6E7C250C" w14:textId="77777777" w:rsidR="00A03FE1" w:rsidRPr="009F289A" w:rsidRDefault="00A03FE1" w:rsidP="00A03FE1">
      <w:pPr>
        <w:spacing w:after="0"/>
        <w:contextualSpacing/>
        <w:jc w:val="both"/>
        <w:rPr>
          <w:rFonts w:eastAsia="Times New Roman" w:cstheme="minorHAnsi"/>
          <w:b/>
          <w:color w:val="000000" w:themeColor="text1"/>
          <w:sz w:val="24"/>
          <w:szCs w:val="24"/>
          <w:lang w:eastAsia="pl-PL"/>
        </w:rPr>
      </w:pPr>
    </w:p>
    <w:p w14:paraId="2BA64090" w14:textId="77777777" w:rsidR="00A03FE1" w:rsidRPr="009F289A" w:rsidRDefault="00A03FE1" w:rsidP="00A03FE1">
      <w:pPr>
        <w:spacing w:after="0"/>
        <w:contextualSpacing/>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Dokumenty lub oświadczenia składane są w oryginale w postaci dokumentu elektronicznego lub w elektronicznej kopii dokumentu lub oświadczenia poświadczonej za zgodność z oryginałem.</w:t>
      </w:r>
    </w:p>
    <w:p w14:paraId="2407956D" w14:textId="77777777" w:rsidR="00A03FE1" w:rsidRPr="009F289A" w:rsidRDefault="00A03FE1" w:rsidP="00A03FE1">
      <w:pPr>
        <w:numPr>
          <w:ilvl w:val="0"/>
          <w:numId w:val="4"/>
        </w:numPr>
        <w:spacing w:after="0" w:line="240" w:lineRule="auto"/>
        <w:contextualSpacing/>
        <w:jc w:val="both"/>
        <w:rPr>
          <w:rFonts w:eastAsia="Times New Roman" w:cstheme="minorHAnsi"/>
          <w:vanish/>
          <w:color w:val="000000" w:themeColor="text1"/>
          <w:sz w:val="24"/>
          <w:szCs w:val="24"/>
          <w:lang w:eastAsia="pl-PL"/>
        </w:rPr>
      </w:pPr>
    </w:p>
    <w:p w14:paraId="51FC4A84" w14:textId="77777777" w:rsidR="00A03FE1" w:rsidRPr="009F289A" w:rsidRDefault="00A03FE1" w:rsidP="00A03FE1">
      <w:pPr>
        <w:numPr>
          <w:ilvl w:val="1"/>
          <w:numId w:val="4"/>
        </w:numPr>
        <w:spacing w:after="0" w:line="240" w:lineRule="auto"/>
        <w:ind w:left="709" w:hanging="425"/>
        <w:contextualSpacing/>
        <w:jc w:val="both"/>
        <w:rPr>
          <w:rFonts w:eastAsia="Times New Roman" w:cstheme="minorHAnsi"/>
          <w:b/>
          <w:color w:val="000000" w:themeColor="text1"/>
          <w:sz w:val="24"/>
          <w:szCs w:val="24"/>
          <w:lang w:eastAsia="pl-PL"/>
        </w:rPr>
      </w:pPr>
      <w:r w:rsidRPr="009F289A">
        <w:rPr>
          <w:rFonts w:eastAsia="Times New Roman" w:cstheme="minorHAnsi"/>
          <w:color w:val="000000" w:themeColor="text1"/>
          <w:sz w:val="24"/>
          <w:szCs w:val="24"/>
          <w:lang w:eastAsia="pl-PL"/>
        </w:rPr>
        <w:t>W celu wykazania spełniania przez Wykonawcę warunków udziału w postępowaniu, Zamawiający wymaga przedstawienia następujących oświadczeń i dokumentów:</w:t>
      </w:r>
    </w:p>
    <w:p w14:paraId="56C39493" w14:textId="77777777" w:rsidR="00A03FE1" w:rsidRPr="009F289A" w:rsidRDefault="00A03FE1" w:rsidP="00A07C71">
      <w:pPr>
        <w:numPr>
          <w:ilvl w:val="0"/>
          <w:numId w:val="16"/>
        </w:numPr>
        <w:spacing w:after="0" w:line="240" w:lineRule="auto"/>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 xml:space="preserve">Jednolitego europejskiego dokumentu zamówienia (JEDZ) – zgodnie z Załącznikiem nr 3 do SWZ (składany razem z ofertą) </w:t>
      </w:r>
      <w:r w:rsidRPr="009F289A">
        <w:rPr>
          <w:rFonts w:cstheme="minorHAnsi"/>
          <w:color w:val="000000" w:themeColor="text1"/>
          <w:sz w:val="24"/>
          <w:szCs w:val="24"/>
        </w:rPr>
        <w:t>– Instrukcja wypełniania dokumentu zamieszona jest na stronie Urzędu</w:t>
      </w:r>
      <w:r w:rsidRPr="009F289A">
        <w:rPr>
          <w:rFonts w:eastAsia="Times New Roman" w:cstheme="minorHAnsi"/>
          <w:color w:val="000000" w:themeColor="text1"/>
          <w:sz w:val="24"/>
          <w:szCs w:val="24"/>
          <w:lang w:eastAsia="pl-PL"/>
        </w:rPr>
        <w:t xml:space="preserve"> </w:t>
      </w:r>
      <w:r w:rsidRPr="009F289A">
        <w:rPr>
          <w:rFonts w:cstheme="minorHAnsi"/>
          <w:color w:val="000000" w:themeColor="text1"/>
          <w:sz w:val="24"/>
          <w:szCs w:val="24"/>
        </w:rPr>
        <w:t xml:space="preserve">Zamówień Publicznych pod adresem: </w:t>
      </w:r>
      <w:hyperlink w:history="1">
        <w:r w:rsidRPr="009F289A">
          <w:rPr>
            <w:rStyle w:val="Hipercze"/>
            <w:rFonts w:cstheme="minorHAnsi"/>
            <w:color w:val="000000" w:themeColor="text1"/>
            <w:sz w:val="24"/>
            <w:szCs w:val="24"/>
          </w:rPr>
          <w:t>https://www.uzp.gov.pl /bazawiedzy/prawo</w:t>
        </w:r>
      </w:hyperlink>
      <w:r w:rsidRPr="009F289A">
        <w:rPr>
          <w:rFonts w:cstheme="minorHAnsi"/>
          <w:color w:val="000000" w:themeColor="text1"/>
          <w:sz w:val="24"/>
          <w:szCs w:val="24"/>
        </w:rPr>
        <w:t>-zamowien-publicznych-regulacje/prawokrajowe/jednolity-europejski-dokument-zamowienia.</w:t>
      </w:r>
    </w:p>
    <w:p w14:paraId="2827B773" w14:textId="77777777" w:rsidR="00A03FE1" w:rsidRPr="009F289A" w:rsidRDefault="00A03FE1" w:rsidP="00A07C71">
      <w:pPr>
        <w:numPr>
          <w:ilvl w:val="0"/>
          <w:numId w:val="16"/>
        </w:numPr>
        <w:spacing w:after="0" w:line="240" w:lineRule="auto"/>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lastRenderedPageBreak/>
        <w:t>Oświadczenia, z którego wynika, które usługi wykonają poszczególni wykonawcy – w przypadku wykonawców wspólnie ubiegających się o udzielenie zamówienia (składany razem z ofertą).</w:t>
      </w:r>
    </w:p>
    <w:p w14:paraId="16B58DC6" w14:textId="77777777" w:rsidR="00A03FE1" w:rsidRPr="00213F5A" w:rsidRDefault="00A03FE1" w:rsidP="00A07C71">
      <w:pPr>
        <w:numPr>
          <w:ilvl w:val="0"/>
          <w:numId w:val="16"/>
        </w:numPr>
        <w:spacing w:after="0" w:line="240" w:lineRule="auto"/>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 xml:space="preserve">wykazu wykonanych, a w przypadku świadczeń okresowych lub ciągłych również wykonywanych, </w:t>
      </w:r>
      <w:r w:rsidRPr="009F289A">
        <w:rPr>
          <w:rFonts w:eastAsia="Times New Roman" w:cstheme="minorHAnsi"/>
          <w:b/>
          <w:color w:val="000000" w:themeColor="text1"/>
          <w:sz w:val="24"/>
          <w:szCs w:val="24"/>
          <w:lang w:eastAsia="pl-PL"/>
        </w:rPr>
        <w:t>dostaw</w:t>
      </w:r>
      <w:r w:rsidRPr="009F289A">
        <w:rPr>
          <w:rFonts w:eastAsia="Times New Roman" w:cstheme="minorHAnsi"/>
          <w:b/>
          <w:bCs/>
          <w:color w:val="000000" w:themeColor="text1"/>
          <w:sz w:val="24"/>
          <w:szCs w:val="24"/>
          <w:lang w:eastAsia="pl-PL"/>
        </w:rPr>
        <w:t xml:space="preserve"> </w:t>
      </w:r>
      <w:r w:rsidRPr="009F289A">
        <w:rPr>
          <w:rFonts w:eastAsia="Times New Roman" w:cstheme="minorHAnsi"/>
          <w:bCs/>
          <w:color w:val="000000" w:themeColor="text1"/>
          <w:sz w:val="24"/>
          <w:szCs w:val="24"/>
          <w:lang w:eastAsia="pl-PL"/>
        </w:rPr>
        <w:t xml:space="preserve">w okresie ostatnich 3 lat przed upływem terminu składania ofert, a jeżeli okres prowadzenia działalności jest krótszy - w tym okresie, wraz z podaniem ich wartości, przedmiotu, </w:t>
      </w:r>
      <w:r w:rsidRPr="009F289A">
        <w:rPr>
          <w:rFonts w:eastAsia="Times New Roman" w:cstheme="minorHAnsi"/>
          <w:color w:val="000000" w:themeColor="text1"/>
          <w:sz w:val="24"/>
          <w:szCs w:val="24"/>
          <w:lang w:eastAsia="pl-PL"/>
        </w:rPr>
        <w:t xml:space="preserve">dat wykonania i podmiotów na rzecz których dostawy zostały wykonane, oraz załączeniem </w:t>
      </w:r>
      <w:r w:rsidRPr="009F289A">
        <w:rPr>
          <w:rFonts w:eastAsia="Times New Roman" w:cstheme="minorHAnsi"/>
          <w:b/>
          <w:color w:val="000000" w:themeColor="text1"/>
          <w:sz w:val="24"/>
          <w:szCs w:val="24"/>
          <w:lang w:eastAsia="pl-PL"/>
        </w:rPr>
        <w:t>dowodów</w:t>
      </w:r>
      <w:r w:rsidRPr="009F289A">
        <w:rPr>
          <w:rFonts w:eastAsia="Times New Roman" w:cstheme="minorHAnsi"/>
          <w:color w:val="000000" w:themeColor="text1"/>
          <w:sz w:val="24"/>
          <w:szCs w:val="24"/>
          <w:lang w:eastAsia="pl-PL"/>
        </w:rPr>
        <w:t xml:space="preserve"> </w:t>
      </w:r>
      <w:r w:rsidRPr="00213F5A">
        <w:rPr>
          <w:rFonts w:eastAsia="Times New Roman" w:cstheme="minorHAnsi"/>
          <w:color w:val="000000" w:themeColor="text1"/>
          <w:sz w:val="24"/>
          <w:szCs w:val="24"/>
          <w:lang w:eastAsia="pl-PL"/>
        </w:rPr>
        <w:t xml:space="preserve">określających czy te dostawy zostały wykonane lub są wykonywane należycie - zgodnie z Załącznikiem nr 5 do SWZ </w:t>
      </w:r>
      <w:r w:rsidRPr="00213F5A">
        <w:rPr>
          <w:rFonts w:eastAsia="Times New Roman" w:cstheme="minorHAnsi"/>
          <w:b/>
          <w:color w:val="000000" w:themeColor="text1"/>
          <w:sz w:val="24"/>
          <w:szCs w:val="24"/>
          <w:lang w:eastAsia="pl-PL"/>
        </w:rPr>
        <w:t>(składany na wezwanie Zamawiającego – będzie obligowało Wykonawcę, którego oferta została najwyżej oceniona).</w:t>
      </w:r>
    </w:p>
    <w:p w14:paraId="4E0C93FC" w14:textId="77777777" w:rsidR="00A03FE1" w:rsidRPr="00213F5A" w:rsidRDefault="00A03FE1" w:rsidP="00A03FE1">
      <w:pPr>
        <w:spacing w:after="0" w:line="240" w:lineRule="auto"/>
        <w:ind w:left="720"/>
        <w:jc w:val="both"/>
        <w:rPr>
          <w:rFonts w:eastAsia="Times New Roman" w:cstheme="minorHAnsi"/>
          <w:color w:val="000000" w:themeColor="text1"/>
          <w:sz w:val="24"/>
          <w:szCs w:val="24"/>
          <w:lang w:eastAsia="pl-PL"/>
        </w:rPr>
      </w:pPr>
      <w:r w:rsidRPr="00213F5A">
        <w:rPr>
          <w:rFonts w:eastAsia="Times New Roman" w:cstheme="minorHAnsi"/>
          <w:color w:val="000000" w:themeColor="text1"/>
          <w:sz w:val="24"/>
          <w:szCs w:val="24"/>
          <w:lang w:eastAsia="pl-PL"/>
        </w:rPr>
        <w:t xml:space="preserve">Dowodami, o których mowa wyżej są: </w:t>
      </w:r>
    </w:p>
    <w:p w14:paraId="53960715" w14:textId="77777777" w:rsidR="00A03FE1" w:rsidRPr="009F289A" w:rsidRDefault="00A03FE1" w:rsidP="00A07C71">
      <w:pPr>
        <w:numPr>
          <w:ilvl w:val="0"/>
          <w:numId w:val="10"/>
        </w:numPr>
        <w:spacing w:after="0" w:line="240" w:lineRule="auto"/>
        <w:ind w:left="1134" w:hanging="425"/>
        <w:jc w:val="both"/>
        <w:rPr>
          <w:rFonts w:eastAsia="Times New Roman" w:cstheme="minorHAnsi"/>
          <w:color w:val="000000" w:themeColor="text1"/>
          <w:sz w:val="24"/>
          <w:szCs w:val="24"/>
          <w:lang w:eastAsia="pl-PL"/>
        </w:rPr>
      </w:pPr>
      <w:r w:rsidRPr="00213F5A">
        <w:rPr>
          <w:rFonts w:eastAsia="Times New Roman" w:cstheme="minorHAnsi"/>
          <w:color w:val="000000" w:themeColor="text1"/>
          <w:sz w:val="24"/>
          <w:szCs w:val="24"/>
          <w:lang w:eastAsia="pl-PL"/>
        </w:rPr>
        <w:t>referencje bądź inne dokumenty wystawione przez podm</w:t>
      </w:r>
      <w:r w:rsidRPr="009F289A">
        <w:rPr>
          <w:rFonts w:eastAsia="Times New Roman" w:cstheme="minorHAnsi"/>
          <w:color w:val="000000" w:themeColor="text1"/>
          <w:sz w:val="24"/>
          <w:szCs w:val="24"/>
          <w:lang w:eastAsia="pl-PL"/>
        </w:rPr>
        <w:t>iot, na rzecz którego dostawy były wykonywane, a w przypadku świadczeń okresowych lub ciągłych są wykonywane,</w:t>
      </w:r>
    </w:p>
    <w:p w14:paraId="3D9A96FB" w14:textId="77777777" w:rsidR="00A03FE1" w:rsidRPr="009F289A" w:rsidRDefault="00A03FE1" w:rsidP="00A07C71">
      <w:pPr>
        <w:numPr>
          <w:ilvl w:val="0"/>
          <w:numId w:val="10"/>
        </w:numPr>
        <w:spacing w:after="0" w:line="240" w:lineRule="auto"/>
        <w:ind w:left="1134" w:hanging="425"/>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oświadczenie Wykonawcy – jeżeli z uzasadnionej przyczyny o obiektywnym charakterze Wykonawca nie jest w stanie uzyskać dokumentów, o których mowa powyżej,</w:t>
      </w:r>
    </w:p>
    <w:p w14:paraId="6E9EF9AA" w14:textId="77777777" w:rsidR="00A03FE1" w:rsidRPr="009F289A" w:rsidRDefault="00A03FE1" w:rsidP="00A07C71">
      <w:pPr>
        <w:numPr>
          <w:ilvl w:val="0"/>
          <w:numId w:val="10"/>
        </w:numPr>
        <w:spacing w:after="0" w:line="240" w:lineRule="auto"/>
        <w:ind w:left="1134" w:hanging="425"/>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 xml:space="preserve">w przypadku świadczeń okresowych lub ciągłych nadal wykonywanych referencje bądź inne dokumenty potwierdzające ich należyte wykonanie powinny być wydane nie wcześniej niż 3 miesiące przed upływem terminu składania ofert. </w:t>
      </w:r>
    </w:p>
    <w:p w14:paraId="63DCF0D5" w14:textId="77777777" w:rsidR="00A03FE1" w:rsidRPr="009F289A" w:rsidRDefault="00A03FE1" w:rsidP="00A03FE1">
      <w:pPr>
        <w:spacing w:after="0" w:line="240" w:lineRule="auto"/>
        <w:ind w:left="709"/>
        <w:jc w:val="both"/>
        <w:rPr>
          <w:rFonts w:eastAsia="Times New Roman" w:cstheme="minorHAnsi"/>
          <w:bCs/>
          <w:color w:val="000000" w:themeColor="text1"/>
          <w:sz w:val="24"/>
          <w:szCs w:val="24"/>
          <w:lang w:eastAsia="pl-PL"/>
        </w:rPr>
      </w:pPr>
    </w:p>
    <w:p w14:paraId="2E1001CF" w14:textId="77777777" w:rsidR="00A03FE1" w:rsidRPr="009F289A" w:rsidRDefault="00A03FE1" w:rsidP="00A03FE1">
      <w:pPr>
        <w:spacing w:after="0" w:line="240" w:lineRule="auto"/>
        <w:ind w:left="709"/>
        <w:jc w:val="both"/>
        <w:rPr>
          <w:rFonts w:eastAsia="Times New Roman" w:cstheme="minorHAnsi"/>
          <w:color w:val="000000" w:themeColor="text1"/>
          <w:sz w:val="24"/>
          <w:szCs w:val="24"/>
          <w:lang w:eastAsia="pl-PL"/>
        </w:rPr>
      </w:pPr>
      <w:r w:rsidRPr="009F289A">
        <w:rPr>
          <w:rFonts w:eastAsia="Times New Roman" w:cstheme="minorHAnsi"/>
          <w:bCs/>
          <w:color w:val="000000" w:themeColor="text1"/>
          <w:sz w:val="24"/>
          <w:szCs w:val="24"/>
          <w:lang w:eastAsia="pl-PL"/>
        </w:rPr>
        <w:t>W przypadkach, gdy dokumenty o których mowa powyżej zawierać będą kwoty wyrażone w innej walucie niż złoty, Zamawiający na potrzeby oceny spełniania warunku udziału w postępowaniu przeliczy podane kwoty na złoty (z dokładnością do dwóch miejsc po przecinku) po średnim kursie ogłoszonym przez Narodowy Bank Polski z dnia publikacji ogłoszenia o zamówieniu, a jeżeli w tym dniu kursu nie ogłoszono, to według tabeli kursów średnich NBP ostatnio przed tą datą ogłoszonych. Ten sam kurs Zamawiający przyjmie przy przeliczeniu innych danych finansowych.</w:t>
      </w:r>
    </w:p>
    <w:p w14:paraId="3722214A" w14:textId="77777777" w:rsidR="00A03FE1" w:rsidRPr="009F289A" w:rsidRDefault="00A03FE1" w:rsidP="00A03FE1">
      <w:pPr>
        <w:spacing w:after="0"/>
        <w:contextualSpacing/>
        <w:jc w:val="both"/>
        <w:rPr>
          <w:rFonts w:eastAsia="Times New Roman" w:cstheme="minorHAnsi"/>
          <w:b/>
          <w:color w:val="000000" w:themeColor="text1"/>
          <w:sz w:val="24"/>
          <w:szCs w:val="24"/>
          <w:lang w:eastAsia="pl-PL"/>
        </w:rPr>
      </w:pPr>
    </w:p>
    <w:p w14:paraId="3363EB7A" w14:textId="77777777" w:rsidR="00A03FE1" w:rsidRPr="009F289A" w:rsidRDefault="00A03FE1" w:rsidP="00A03FE1">
      <w:pPr>
        <w:numPr>
          <w:ilvl w:val="1"/>
          <w:numId w:val="4"/>
        </w:numPr>
        <w:spacing w:after="0" w:line="240" w:lineRule="auto"/>
        <w:ind w:left="709" w:hanging="425"/>
        <w:contextualSpacing/>
        <w:jc w:val="both"/>
        <w:rPr>
          <w:rFonts w:eastAsia="Times New Roman" w:cstheme="minorHAnsi"/>
          <w:b/>
          <w:color w:val="000000" w:themeColor="text1"/>
          <w:sz w:val="24"/>
          <w:szCs w:val="24"/>
          <w:lang w:eastAsia="pl-PL"/>
        </w:rPr>
      </w:pPr>
      <w:r w:rsidRPr="009F289A">
        <w:rPr>
          <w:rFonts w:cstheme="minorHAnsi"/>
          <w:color w:val="000000" w:themeColor="text1"/>
          <w:sz w:val="24"/>
          <w:szCs w:val="24"/>
        </w:rPr>
        <w:t>Wykaz oświadczeń oraz podmiotowych środków dowodowych składanych przez wykonawcę w celu potwierdzenia, że nie podlega on wykluczeniu:</w:t>
      </w:r>
    </w:p>
    <w:p w14:paraId="1B4D67C3" w14:textId="77777777" w:rsidR="00A03FE1" w:rsidRPr="009F289A" w:rsidRDefault="00A03FE1" w:rsidP="00A03FE1">
      <w:pPr>
        <w:spacing w:after="0" w:line="240" w:lineRule="auto"/>
        <w:contextualSpacing/>
        <w:jc w:val="both"/>
        <w:rPr>
          <w:rFonts w:eastAsia="Times New Roman" w:cstheme="minorHAnsi"/>
          <w:color w:val="FF0000"/>
          <w:sz w:val="24"/>
          <w:szCs w:val="24"/>
          <w:lang w:eastAsia="pl-PL"/>
        </w:rPr>
      </w:pPr>
    </w:p>
    <w:p w14:paraId="03925F69" w14:textId="77777777" w:rsidR="00A03FE1" w:rsidRPr="009F289A" w:rsidRDefault="00A03FE1" w:rsidP="00A07C71">
      <w:pPr>
        <w:numPr>
          <w:ilvl w:val="0"/>
          <w:numId w:val="17"/>
        </w:numPr>
        <w:spacing w:after="0" w:line="240" w:lineRule="auto"/>
        <w:jc w:val="both"/>
        <w:rPr>
          <w:rFonts w:cstheme="minorHAnsi"/>
          <w:color w:val="000000" w:themeColor="text1"/>
          <w:sz w:val="24"/>
          <w:szCs w:val="24"/>
        </w:rPr>
      </w:pPr>
      <w:r w:rsidRPr="009F289A">
        <w:rPr>
          <w:rFonts w:eastAsia="Times New Roman" w:cstheme="minorHAnsi"/>
          <w:color w:val="000000" w:themeColor="text1"/>
          <w:sz w:val="24"/>
          <w:szCs w:val="24"/>
          <w:lang w:eastAsia="pl-PL"/>
        </w:rPr>
        <w:t xml:space="preserve">Jednolitego europejskiego dokumentu zamówienia (JEDZ) – zgodnie z Załącznikiem nr 3 do SWZ </w:t>
      </w:r>
      <w:r w:rsidRPr="009F289A">
        <w:rPr>
          <w:rFonts w:eastAsia="Times New Roman" w:cstheme="minorHAnsi"/>
          <w:b/>
          <w:color w:val="000000" w:themeColor="text1"/>
          <w:sz w:val="24"/>
          <w:szCs w:val="24"/>
          <w:lang w:eastAsia="pl-PL"/>
        </w:rPr>
        <w:t xml:space="preserve">(składany razem z ofertą) </w:t>
      </w:r>
      <w:r w:rsidRPr="009F289A">
        <w:rPr>
          <w:rFonts w:cstheme="minorHAnsi"/>
          <w:color w:val="000000" w:themeColor="text1"/>
          <w:sz w:val="24"/>
          <w:szCs w:val="24"/>
        </w:rPr>
        <w:t>– Instrukcja wypełniania dokumentu zamieszona jest na stronie Urzędu</w:t>
      </w:r>
      <w:r w:rsidRPr="009F289A">
        <w:rPr>
          <w:rFonts w:eastAsia="Times New Roman" w:cstheme="minorHAnsi"/>
          <w:color w:val="000000" w:themeColor="text1"/>
          <w:sz w:val="24"/>
          <w:szCs w:val="24"/>
          <w:lang w:eastAsia="pl-PL"/>
        </w:rPr>
        <w:t xml:space="preserve"> </w:t>
      </w:r>
      <w:r w:rsidRPr="009F289A">
        <w:rPr>
          <w:rFonts w:cstheme="minorHAnsi"/>
          <w:color w:val="000000" w:themeColor="text1"/>
          <w:sz w:val="24"/>
          <w:szCs w:val="24"/>
        </w:rPr>
        <w:t xml:space="preserve">Zamówień Publicznych pod adresem: </w:t>
      </w:r>
      <w:hyperlink r:id="rId11" w:history="1">
        <w:r w:rsidRPr="009F289A">
          <w:rPr>
            <w:rStyle w:val="Hipercze"/>
            <w:rFonts w:cstheme="minorHAnsi"/>
            <w:sz w:val="24"/>
            <w:szCs w:val="24"/>
          </w:rPr>
          <w:t>https://www.uzp.gov.pl/bazawiedzy/prawo-zamowien-publicznych-regulacje/prawokrajowe/jednolity-europejski-dokument-zamowienia</w:t>
        </w:r>
      </w:hyperlink>
      <w:r w:rsidRPr="009F289A">
        <w:rPr>
          <w:rFonts w:cstheme="minorHAnsi"/>
          <w:color w:val="000000" w:themeColor="text1"/>
          <w:sz w:val="24"/>
          <w:szCs w:val="24"/>
        </w:rPr>
        <w:t>.</w:t>
      </w:r>
    </w:p>
    <w:p w14:paraId="21630222" w14:textId="77777777" w:rsidR="00A03FE1" w:rsidRDefault="00A03FE1" w:rsidP="00A03FE1">
      <w:pPr>
        <w:pStyle w:val="Akapitzlist"/>
        <w:spacing w:after="0" w:line="240" w:lineRule="auto"/>
        <w:ind w:left="644"/>
        <w:jc w:val="both"/>
        <w:rPr>
          <w:rFonts w:asciiTheme="minorHAnsi" w:hAnsiTheme="minorHAnsi" w:cstheme="minorHAnsi"/>
          <w:bCs/>
          <w:color w:val="000000" w:themeColor="text1"/>
          <w:sz w:val="24"/>
          <w:szCs w:val="24"/>
          <w:lang w:val="pl-PL"/>
        </w:rPr>
      </w:pPr>
      <w:r w:rsidRPr="009F289A">
        <w:rPr>
          <w:rFonts w:asciiTheme="minorHAnsi" w:hAnsiTheme="minorHAnsi" w:cstheme="minorHAnsi"/>
          <w:bCs/>
          <w:color w:val="000000" w:themeColor="text1"/>
          <w:sz w:val="24"/>
          <w:szCs w:val="24"/>
          <w:lang w:val="pl-PL"/>
        </w:rPr>
        <w:t xml:space="preserve">Wypełniając JEDZ Wykonawca powinien uzupełnić także </w:t>
      </w:r>
      <w:r w:rsidRPr="009F289A">
        <w:rPr>
          <w:rFonts w:asciiTheme="minorHAnsi" w:hAnsiTheme="minorHAnsi" w:cstheme="minorHAnsi"/>
          <w:bCs/>
          <w:color w:val="000000" w:themeColor="text1"/>
          <w:sz w:val="24"/>
          <w:szCs w:val="24"/>
          <w:shd w:val="clear" w:color="auto" w:fill="FFFFFF"/>
          <w:lang w:val="pl-PL"/>
        </w:rPr>
        <w:t xml:space="preserve">części III – podstawy wykluczenia, w sekcji D – Inne podstawy wykluczenia, które mogą być przewidziane w przepisach krajowych państwa członkowskiego instytucji zamawiającej lub podmiotu zamawiającego w zakresie przesłanek wykluczenia z </w:t>
      </w:r>
      <w:r w:rsidRPr="009F289A">
        <w:rPr>
          <w:rFonts w:asciiTheme="minorHAnsi" w:hAnsiTheme="minorHAnsi" w:cstheme="minorHAnsi"/>
          <w:bCs/>
          <w:color w:val="000000" w:themeColor="text1"/>
          <w:sz w:val="24"/>
          <w:szCs w:val="24"/>
          <w:lang w:val="pl-PL"/>
        </w:rPr>
        <w:t>art. 7 ust.1 ustawy z dnia 13 kwietnia 2022 r. o szczególnych rozwiązaniach w zakresie przeciwdziałania wspieraniu agresji na Ukrainę oraz służących obronie bezpieczeństwa narodowego</w:t>
      </w:r>
    </w:p>
    <w:p w14:paraId="6E5594A9" w14:textId="77777777" w:rsidR="007C21FA" w:rsidRPr="009F289A" w:rsidRDefault="007C21FA" w:rsidP="00A03FE1">
      <w:pPr>
        <w:pStyle w:val="Akapitzlist"/>
        <w:spacing w:after="0" w:line="240" w:lineRule="auto"/>
        <w:ind w:left="644"/>
        <w:jc w:val="both"/>
        <w:rPr>
          <w:rFonts w:asciiTheme="minorHAnsi" w:hAnsiTheme="minorHAnsi" w:cstheme="minorHAnsi"/>
          <w:color w:val="000000" w:themeColor="text1"/>
          <w:sz w:val="24"/>
          <w:szCs w:val="24"/>
          <w:lang w:val="pl-PL"/>
        </w:rPr>
      </w:pPr>
      <w:r>
        <w:rPr>
          <w:rFonts w:asciiTheme="minorHAnsi" w:hAnsiTheme="minorHAnsi" w:cstheme="minorHAnsi"/>
          <w:bCs/>
          <w:color w:val="000000" w:themeColor="text1"/>
          <w:sz w:val="24"/>
          <w:szCs w:val="24"/>
          <w:lang w:val="pl-PL"/>
        </w:rPr>
        <w:t xml:space="preserve">Wypełniając JEDZ, w ramach części IV, </w:t>
      </w:r>
      <w:r w:rsidRPr="009F289A">
        <w:rPr>
          <w:rFonts w:asciiTheme="minorHAnsi" w:hAnsiTheme="minorHAnsi" w:cstheme="minorHAnsi"/>
          <w:bCs/>
          <w:color w:val="000000" w:themeColor="text1"/>
          <w:sz w:val="24"/>
          <w:szCs w:val="24"/>
          <w:lang w:val="pl-PL"/>
        </w:rPr>
        <w:t>Wykonawca</w:t>
      </w:r>
      <w:r>
        <w:rPr>
          <w:rFonts w:asciiTheme="minorHAnsi" w:hAnsiTheme="minorHAnsi" w:cstheme="minorHAnsi"/>
          <w:bCs/>
          <w:color w:val="000000" w:themeColor="text1"/>
          <w:sz w:val="24"/>
          <w:szCs w:val="24"/>
          <w:lang w:val="pl-PL"/>
        </w:rPr>
        <w:t xml:space="preserve"> może ograniczyć się jedynie do wypełnienia sekcji α bez konieczności </w:t>
      </w:r>
      <w:r w:rsidR="009174BF">
        <w:rPr>
          <w:rFonts w:asciiTheme="minorHAnsi" w:hAnsiTheme="minorHAnsi" w:cstheme="minorHAnsi"/>
          <w:bCs/>
          <w:color w:val="000000" w:themeColor="text1"/>
          <w:sz w:val="24"/>
          <w:szCs w:val="24"/>
          <w:lang w:val="pl-PL"/>
        </w:rPr>
        <w:t>wypełniania pozostałych sekcji części IV JEDZ.</w:t>
      </w:r>
    </w:p>
    <w:p w14:paraId="64350E14" w14:textId="77777777" w:rsidR="00A03FE1" w:rsidRPr="009F289A" w:rsidRDefault="00A03FE1" w:rsidP="00A07C71">
      <w:pPr>
        <w:numPr>
          <w:ilvl w:val="0"/>
          <w:numId w:val="17"/>
        </w:numPr>
        <w:spacing w:after="0" w:line="240" w:lineRule="auto"/>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rPr>
        <w:t>Informacja z Krajowego Rejestru Karnego w zakresie:</w:t>
      </w:r>
    </w:p>
    <w:p w14:paraId="626A0AAD" w14:textId="77777777" w:rsidR="00A03FE1" w:rsidRPr="009F289A" w:rsidRDefault="00A03FE1" w:rsidP="00A03FE1">
      <w:pPr>
        <w:pStyle w:val="Akapitzlist"/>
        <w:autoSpaceDE w:val="0"/>
        <w:autoSpaceDN w:val="0"/>
        <w:adjustRightInd w:val="0"/>
        <w:spacing w:after="0"/>
        <w:ind w:left="644"/>
        <w:jc w:val="both"/>
        <w:rPr>
          <w:rFonts w:asciiTheme="minorHAnsi" w:hAnsiTheme="minorHAnsi" w:cstheme="minorHAnsi"/>
          <w:color w:val="000000" w:themeColor="text1"/>
          <w:sz w:val="24"/>
          <w:szCs w:val="24"/>
          <w:lang w:val="pl-PL"/>
        </w:rPr>
      </w:pPr>
      <w:r w:rsidRPr="009F289A">
        <w:rPr>
          <w:rFonts w:asciiTheme="minorHAnsi" w:hAnsiTheme="minorHAnsi" w:cstheme="minorHAnsi"/>
          <w:color w:val="000000" w:themeColor="text1"/>
          <w:sz w:val="24"/>
          <w:szCs w:val="24"/>
          <w:lang w:val="pl-PL"/>
        </w:rPr>
        <w:lastRenderedPageBreak/>
        <w:t>- art. 108 ust. 1 pkt 1 i 2 ustawy z dnia 11 września 2019 r. – Prawo zamówień publicznych, zwanej dalej „PZP”,</w:t>
      </w:r>
    </w:p>
    <w:p w14:paraId="192880E4" w14:textId="77777777" w:rsidR="00A03FE1" w:rsidRPr="009F289A" w:rsidRDefault="00A03FE1" w:rsidP="00A03FE1">
      <w:pPr>
        <w:pStyle w:val="Akapitzlist"/>
        <w:autoSpaceDE w:val="0"/>
        <w:autoSpaceDN w:val="0"/>
        <w:adjustRightInd w:val="0"/>
        <w:spacing w:after="0"/>
        <w:ind w:left="644"/>
        <w:jc w:val="both"/>
        <w:rPr>
          <w:rFonts w:asciiTheme="minorHAnsi" w:hAnsiTheme="minorHAnsi" w:cstheme="minorHAnsi"/>
          <w:color w:val="000000" w:themeColor="text1"/>
          <w:sz w:val="24"/>
          <w:szCs w:val="24"/>
          <w:lang w:val="pl-PL"/>
        </w:rPr>
      </w:pPr>
      <w:r w:rsidRPr="009F289A">
        <w:rPr>
          <w:rFonts w:asciiTheme="minorHAnsi" w:hAnsiTheme="minorHAnsi" w:cstheme="minorHAnsi"/>
          <w:color w:val="000000" w:themeColor="text1"/>
          <w:sz w:val="24"/>
          <w:szCs w:val="24"/>
          <w:lang w:val="pl-PL"/>
        </w:rPr>
        <w:t>- art. 108 ust. 1 pkt 4 ustawy, dotyczącej orzeczenia zakazu ubiegania się o zamówienie publiczne tytułem środka karnego,</w:t>
      </w:r>
    </w:p>
    <w:p w14:paraId="41E56FD6" w14:textId="77777777" w:rsidR="00A03FE1" w:rsidRPr="009F289A" w:rsidRDefault="00A03FE1" w:rsidP="00A03FE1">
      <w:pPr>
        <w:pStyle w:val="Akapitzlist"/>
        <w:spacing w:after="0"/>
        <w:ind w:left="644"/>
        <w:jc w:val="both"/>
        <w:rPr>
          <w:rFonts w:asciiTheme="minorHAnsi" w:hAnsiTheme="minorHAnsi" w:cstheme="minorHAnsi"/>
          <w:color w:val="000000" w:themeColor="text1"/>
          <w:sz w:val="24"/>
          <w:szCs w:val="24"/>
          <w:lang w:val="pl-PL"/>
        </w:rPr>
      </w:pPr>
      <w:r w:rsidRPr="009F289A">
        <w:rPr>
          <w:rFonts w:asciiTheme="minorHAnsi" w:hAnsiTheme="minorHAnsi" w:cstheme="minorHAnsi"/>
          <w:color w:val="000000" w:themeColor="text1"/>
          <w:sz w:val="24"/>
          <w:szCs w:val="24"/>
          <w:lang w:val="pl-PL"/>
        </w:rPr>
        <w:t xml:space="preserve">– sporządzona nie wcześniej niż 6 miesięcy przed jej złożeniem </w:t>
      </w:r>
      <w:r w:rsidRPr="009F289A">
        <w:rPr>
          <w:rFonts w:asciiTheme="minorHAnsi" w:eastAsia="Times New Roman" w:hAnsiTheme="minorHAnsi" w:cstheme="minorHAnsi"/>
          <w:b/>
          <w:color w:val="000000" w:themeColor="text1"/>
          <w:sz w:val="24"/>
          <w:szCs w:val="24"/>
          <w:lang w:val="pl-PL" w:eastAsia="pl-PL"/>
        </w:rPr>
        <w:t>(składany na wezwanie Zamawiającego – będzie obligowało Wykonawcę, którego oferta została najwyżej oceniona).</w:t>
      </w:r>
    </w:p>
    <w:p w14:paraId="1A0049C0" w14:textId="77777777" w:rsidR="00A03FE1" w:rsidRPr="00213F5A" w:rsidRDefault="00A03FE1" w:rsidP="00A07C71">
      <w:pPr>
        <w:pStyle w:val="Akapitzlist"/>
        <w:numPr>
          <w:ilvl w:val="0"/>
          <w:numId w:val="17"/>
        </w:numPr>
        <w:spacing w:after="0"/>
        <w:jc w:val="both"/>
        <w:rPr>
          <w:rFonts w:asciiTheme="minorHAnsi" w:hAnsiTheme="minorHAnsi" w:cstheme="minorHAnsi"/>
          <w:color w:val="000000" w:themeColor="text1"/>
          <w:sz w:val="24"/>
          <w:szCs w:val="24"/>
          <w:lang w:val="pl-PL"/>
        </w:rPr>
      </w:pPr>
      <w:r w:rsidRPr="009F289A">
        <w:rPr>
          <w:rFonts w:asciiTheme="minorHAnsi" w:hAnsiTheme="minorHAnsi" w:cstheme="minorHAnsi"/>
          <w:color w:val="000000" w:themeColor="text1"/>
          <w:sz w:val="24"/>
          <w:szCs w:val="24"/>
          <w:lang w:val="pl-PL"/>
        </w:rPr>
        <w:t xml:space="preserve">Oświadczenie wykonawcy, w zakresie art. 108 ust. 1 pkt 5 PZP, o braku przynależności do tej samej grupy kapitałowej w rozumieniu ustawy z dnia 16 lutego 2007 r. o ochronie konkurencji i konsumentów (Dz. U. z 2020 r. poz. 1076 i 1086), z innym wykonawcą, który złożył odrębną ofertę, albo oświadczenie o przynależności do tej samej grupy kapitałowej wraz z dokumentami lub informacjami potwierdzającymi przygotowanie oferty, niezależnie od innego wykonawcy należącego do tej samej grupy kapitałowej </w:t>
      </w:r>
      <w:r w:rsidRPr="00213F5A">
        <w:rPr>
          <w:rFonts w:asciiTheme="minorHAnsi" w:eastAsia="Times New Roman" w:hAnsiTheme="minorHAnsi" w:cstheme="minorHAnsi"/>
          <w:b/>
          <w:color w:val="000000" w:themeColor="text1"/>
          <w:sz w:val="24"/>
          <w:szCs w:val="24"/>
          <w:lang w:val="pl-PL" w:eastAsia="pl-PL"/>
        </w:rPr>
        <w:t>(</w:t>
      </w:r>
      <w:r w:rsidRPr="00213F5A">
        <w:rPr>
          <w:rFonts w:ascii="Calibri" w:hAnsi="Calibri" w:cs="Calibri"/>
          <w:b/>
          <w:bCs/>
          <w:color w:val="000000" w:themeColor="text1"/>
          <w:sz w:val="24"/>
          <w:lang w:val="pl-PL"/>
        </w:rPr>
        <w:t xml:space="preserve">załącznik nr 7 </w:t>
      </w:r>
      <w:r w:rsidRPr="00213F5A">
        <w:rPr>
          <w:rFonts w:ascii="Calibri" w:hAnsi="Calibri" w:cs="Calibri"/>
          <w:b/>
          <w:color w:val="000000" w:themeColor="text1"/>
          <w:sz w:val="24"/>
          <w:lang w:val="pl-PL"/>
        </w:rPr>
        <w:t xml:space="preserve">do SWZ - </w:t>
      </w:r>
      <w:r w:rsidRPr="00213F5A">
        <w:rPr>
          <w:rFonts w:asciiTheme="minorHAnsi" w:eastAsia="Times New Roman" w:hAnsiTheme="minorHAnsi" w:cstheme="minorHAnsi"/>
          <w:b/>
          <w:color w:val="000000" w:themeColor="text1"/>
          <w:sz w:val="24"/>
          <w:szCs w:val="24"/>
          <w:lang w:val="pl-PL" w:eastAsia="pl-PL"/>
        </w:rPr>
        <w:t>składany na wezwanie Zamawiającego – będzie obligowało Wykonawcę, którego oferta została najwyżej oceniona).</w:t>
      </w:r>
    </w:p>
    <w:p w14:paraId="1819F889" w14:textId="77777777" w:rsidR="00A03FE1" w:rsidRPr="00213F5A" w:rsidRDefault="00A03FE1" w:rsidP="00A07C71">
      <w:pPr>
        <w:pStyle w:val="Akapitzlist"/>
        <w:numPr>
          <w:ilvl w:val="0"/>
          <w:numId w:val="17"/>
        </w:numPr>
        <w:spacing w:after="0" w:line="276" w:lineRule="auto"/>
        <w:jc w:val="both"/>
        <w:rPr>
          <w:rFonts w:ascii="Calibri" w:hAnsi="Calibri" w:cs="Calibri"/>
          <w:color w:val="000000" w:themeColor="text1"/>
          <w:sz w:val="24"/>
          <w:lang w:val="pl-PL"/>
        </w:rPr>
      </w:pPr>
      <w:r w:rsidRPr="00213F5A">
        <w:rPr>
          <w:rFonts w:ascii="Calibri" w:hAnsi="Calibri" w:cs="Calibri"/>
          <w:color w:val="000000" w:themeColor="text1"/>
          <w:sz w:val="24"/>
          <w:shd w:val="clear" w:color="auto" w:fill="FFFFFF"/>
          <w:lang w:val="pl-PL"/>
        </w:rPr>
        <w:t xml:space="preserve">Oświadczenie Wykonawcy o aktualności informacji zawartych w oświadczeniu, o którym mowa w art. 125 ust. 1 ustawy PZP, w zakresie podstaw wykluczenia z postępowania wskazanych przez Zamawiającego, o których mowa w </w:t>
      </w:r>
      <w:r w:rsidRPr="00213F5A">
        <w:rPr>
          <w:rFonts w:ascii="Calibri" w:hAnsi="Calibri" w:cs="Calibri"/>
          <w:color w:val="000000" w:themeColor="text1"/>
          <w:sz w:val="24"/>
          <w:lang w:val="pl-PL"/>
        </w:rPr>
        <w:t xml:space="preserve">art. 108 ust. 1 pkt 3, 5 i 6 ustawy PZP oraz art. 7 ust.1 ustawy z dnia 13 kwietnia 2022 r. o szczególnych rozwiązaniach w zakresie przeciwdziałania wspieraniu agresji na Ukrainę oraz służących obronie bezpieczeństwa narodowego </w:t>
      </w:r>
      <w:r w:rsidRPr="00213F5A">
        <w:rPr>
          <w:rFonts w:ascii="Calibri" w:hAnsi="Calibri" w:cs="Calibri"/>
          <w:b/>
          <w:color w:val="000000" w:themeColor="text1"/>
          <w:sz w:val="24"/>
          <w:lang w:val="pl-PL"/>
        </w:rPr>
        <w:t>(</w:t>
      </w:r>
      <w:r w:rsidRPr="00213F5A">
        <w:rPr>
          <w:rFonts w:ascii="Calibri" w:hAnsi="Calibri" w:cs="Calibri"/>
          <w:b/>
          <w:bCs/>
          <w:color w:val="000000" w:themeColor="text1"/>
          <w:sz w:val="24"/>
          <w:lang w:val="pl-PL"/>
        </w:rPr>
        <w:t xml:space="preserve">załącznik nr 8 </w:t>
      </w:r>
      <w:r w:rsidRPr="00213F5A">
        <w:rPr>
          <w:rFonts w:ascii="Calibri" w:hAnsi="Calibri" w:cs="Calibri"/>
          <w:b/>
          <w:color w:val="000000" w:themeColor="text1"/>
          <w:sz w:val="24"/>
          <w:lang w:val="pl-PL"/>
        </w:rPr>
        <w:t xml:space="preserve">do SWZ - </w:t>
      </w:r>
      <w:r w:rsidRPr="00213F5A">
        <w:rPr>
          <w:rFonts w:asciiTheme="minorHAnsi" w:eastAsia="Times New Roman" w:hAnsiTheme="minorHAnsi" w:cstheme="minorHAnsi"/>
          <w:b/>
          <w:color w:val="000000" w:themeColor="text1"/>
          <w:sz w:val="24"/>
          <w:szCs w:val="24"/>
          <w:lang w:val="pl-PL" w:eastAsia="pl-PL"/>
        </w:rPr>
        <w:t>składany na wezwanie Zamawiającego – będzie obligowało Wykonawcę, którego oferta została najwyżej oceniona</w:t>
      </w:r>
      <w:r w:rsidRPr="00213F5A">
        <w:rPr>
          <w:rFonts w:ascii="Calibri" w:hAnsi="Calibri" w:cs="Calibri"/>
          <w:b/>
          <w:color w:val="000000" w:themeColor="text1"/>
          <w:sz w:val="24"/>
          <w:lang w:val="pl-PL"/>
        </w:rPr>
        <w:t>).</w:t>
      </w:r>
    </w:p>
    <w:p w14:paraId="37605292" w14:textId="77777777" w:rsidR="00A03FE1" w:rsidRPr="009F289A" w:rsidRDefault="00A03FE1" w:rsidP="00A07C71">
      <w:pPr>
        <w:pStyle w:val="Akapitzlist"/>
        <w:numPr>
          <w:ilvl w:val="0"/>
          <w:numId w:val="17"/>
        </w:numPr>
        <w:spacing w:after="0" w:line="276" w:lineRule="auto"/>
        <w:jc w:val="both"/>
        <w:rPr>
          <w:rFonts w:ascii="Calibri" w:hAnsi="Calibri" w:cs="Calibri"/>
          <w:color w:val="000000" w:themeColor="text1"/>
          <w:sz w:val="24"/>
          <w:szCs w:val="24"/>
          <w:lang w:val="pl-PL"/>
        </w:rPr>
      </w:pPr>
      <w:bookmarkStart w:id="1" w:name="_Hlk102648266"/>
      <w:r w:rsidRPr="00213F5A">
        <w:rPr>
          <w:rFonts w:ascii="Calibri" w:hAnsi="Calibri" w:cs="Calibri"/>
          <w:color w:val="000000" w:themeColor="text1"/>
          <w:sz w:val="24"/>
          <w:lang w:val="pl-PL"/>
        </w:rPr>
        <w:t xml:space="preserve">oświadczenia Wykonawcy o aktualności informacji zawartych w oświadczeniu z formularza ofertowego w zakresie podstaw wykluczenia z postępowania wskazanych przez Zamawiającego, o których mowa w </w:t>
      </w:r>
      <w:r w:rsidRPr="00213F5A">
        <w:rPr>
          <w:rFonts w:ascii="Calibri" w:hAnsi="Calibri" w:cs="Calibri"/>
          <w:color w:val="000000" w:themeColor="text1"/>
          <w:sz w:val="24"/>
          <w:shd w:val="clear" w:color="auto" w:fill="FFFFFF"/>
          <w:lang w:val="pl-PL"/>
        </w:rPr>
        <w:t xml:space="preserve">art. 5k rozporządzenia Rady (UE) nr 833/2014 z dnia 31 lipca 2014 r. dotyczącego </w:t>
      </w:r>
      <w:r w:rsidRPr="00213F5A">
        <w:rPr>
          <w:rFonts w:ascii="Calibri" w:hAnsi="Calibri" w:cs="Calibri"/>
          <w:color w:val="000000" w:themeColor="text1"/>
          <w:sz w:val="24"/>
          <w:szCs w:val="24"/>
          <w:shd w:val="clear" w:color="auto" w:fill="FFFFFF"/>
          <w:lang w:val="pl-PL"/>
        </w:rPr>
        <w:t xml:space="preserve">środków ograniczających w związku z działaniami Rosji destabilizującymi sytuację na Ukrainie </w:t>
      </w:r>
      <w:r w:rsidRPr="00213F5A">
        <w:rPr>
          <w:rFonts w:ascii="Calibri" w:hAnsi="Calibri" w:cs="Calibri"/>
          <w:b/>
          <w:color w:val="000000" w:themeColor="text1"/>
          <w:sz w:val="24"/>
          <w:szCs w:val="24"/>
          <w:shd w:val="clear" w:color="auto" w:fill="FFFFFF"/>
          <w:lang w:val="pl-PL"/>
        </w:rPr>
        <w:t xml:space="preserve">(załącznik nr 9 do SWZ - </w:t>
      </w:r>
      <w:r w:rsidRPr="00213F5A">
        <w:rPr>
          <w:rFonts w:ascii="Calibri" w:eastAsia="Times New Roman" w:hAnsi="Calibri" w:cs="Calibri"/>
          <w:b/>
          <w:color w:val="000000" w:themeColor="text1"/>
          <w:sz w:val="24"/>
          <w:szCs w:val="24"/>
          <w:lang w:val="pl-PL" w:eastAsia="pl-PL"/>
        </w:rPr>
        <w:t>składany na wezwanie Zamawiającego – będzie obligowało Wykonawcę, którego</w:t>
      </w:r>
      <w:r w:rsidRPr="009F289A">
        <w:rPr>
          <w:rFonts w:ascii="Calibri" w:eastAsia="Times New Roman" w:hAnsi="Calibri" w:cs="Calibri"/>
          <w:b/>
          <w:color w:val="000000" w:themeColor="text1"/>
          <w:sz w:val="24"/>
          <w:szCs w:val="24"/>
          <w:lang w:val="pl-PL" w:eastAsia="pl-PL"/>
        </w:rPr>
        <w:t xml:space="preserve"> oferta została najwyżej oceniona</w:t>
      </w:r>
      <w:r w:rsidRPr="009F289A">
        <w:rPr>
          <w:rFonts w:ascii="Calibri" w:hAnsi="Calibri" w:cs="Calibri"/>
          <w:b/>
          <w:color w:val="000000" w:themeColor="text1"/>
          <w:sz w:val="24"/>
          <w:szCs w:val="24"/>
          <w:shd w:val="clear" w:color="auto" w:fill="FFFFFF"/>
          <w:lang w:val="pl-PL"/>
        </w:rPr>
        <w:t>).</w:t>
      </w:r>
      <w:bookmarkEnd w:id="1"/>
    </w:p>
    <w:p w14:paraId="054C8ABA" w14:textId="77777777" w:rsidR="00A03FE1" w:rsidRPr="009F289A" w:rsidRDefault="00A03FE1" w:rsidP="00A03FE1">
      <w:pPr>
        <w:spacing w:after="0" w:line="240" w:lineRule="auto"/>
        <w:contextualSpacing/>
        <w:jc w:val="both"/>
        <w:rPr>
          <w:rFonts w:eastAsia="Times New Roman" w:cstheme="minorHAnsi"/>
          <w:b/>
          <w:color w:val="000000" w:themeColor="text1"/>
          <w:sz w:val="24"/>
          <w:szCs w:val="24"/>
          <w:lang w:eastAsia="pl-PL"/>
        </w:rPr>
      </w:pPr>
    </w:p>
    <w:p w14:paraId="6472B352"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lang w:eastAsia="zh-CN"/>
        </w:rPr>
        <w:t>Wykonawca może zostać wykluczony przez Zamawiającego na każdym etapie postępowania o udzielenie zamówienia.</w:t>
      </w:r>
    </w:p>
    <w:p w14:paraId="1F564202" w14:textId="77777777" w:rsidR="00A03FE1" w:rsidRPr="009F289A" w:rsidRDefault="00A03FE1" w:rsidP="00A03FE1">
      <w:pPr>
        <w:spacing w:after="0" w:line="240" w:lineRule="auto"/>
        <w:ind w:left="426"/>
        <w:contextualSpacing/>
        <w:jc w:val="both"/>
        <w:rPr>
          <w:rFonts w:eastAsia="Times New Roman" w:cstheme="minorHAnsi"/>
          <w:color w:val="000000" w:themeColor="text1"/>
          <w:sz w:val="24"/>
          <w:szCs w:val="24"/>
          <w:lang w:eastAsia="pl-PL"/>
        </w:rPr>
      </w:pPr>
    </w:p>
    <w:p w14:paraId="4B2F0BCF"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lang w:eastAsia="zh-CN"/>
        </w:rPr>
        <w:t>W przypadku wykonawców wspólnie ubiegających się o udzielenie zamówienia, brak podstaw do wykluczenia z postępowania o udzielenie zamówienia musi zostać wykazany przez każdego z wykonawców.</w:t>
      </w:r>
    </w:p>
    <w:p w14:paraId="66E4F02B" w14:textId="77777777" w:rsidR="00A03FE1" w:rsidRPr="009F289A" w:rsidRDefault="00A03FE1" w:rsidP="00A03FE1">
      <w:pPr>
        <w:spacing w:after="0" w:line="240" w:lineRule="auto"/>
        <w:contextualSpacing/>
        <w:jc w:val="both"/>
        <w:rPr>
          <w:rFonts w:eastAsia="Times New Roman" w:cstheme="minorHAnsi"/>
          <w:color w:val="000000" w:themeColor="text1"/>
          <w:sz w:val="24"/>
          <w:szCs w:val="24"/>
          <w:lang w:eastAsia="pl-PL"/>
        </w:rPr>
      </w:pPr>
    </w:p>
    <w:p w14:paraId="77DE9801"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lang w:eastAsia="zh-CN"/>
        </w:rPr>
        <w:t xml:space="preserve">W przypadku </w:t>
      </w:r>
      <w:r w:rsidRPr="009F289A">
        <w:rPr>
          <w:rFonts w:cstheme="minorHAnsi"/>
          <w:color w:val="000000" w:themeColor="text1"/>
          <w:sz w:val="24"/>
          <w:szCs w:val="24"/>
        </w:rPr>
        <w:t>polegania przez wykonawcę na zdolnościach lub sytuacji podmiotów udostępniających zasoby, w celu potwierdzenia spełniania warunków udziału w postępowaniu, brak podstaw do wykluczenia z postępowania o udzielenie zamówienia musi zostać wykazany również dla tych podmiotów.</w:t>
      </w:r>
    </w:p>
    <w:p w14:paraId="317A5E44" w14:textId="77777777" w:rsidR="00A03FE1" w:rsidRPr="009F289A" w:rsidRDefault="00A03FE1" w:rsidP="00A03FE1">
      <w:pPr>
        <w:spacing w:after="0" w:line="240" w:lineRule="auto"/>
        <w:contextualSpacing/>
        <w:jc w:val="both"/>
        <w:rPr>
          <w:rFonts w:eastAsia="Times New Roman" w:cstheme="minorHAnsi"/>
          <w:color w:val="000000" w:themeColor="text1"/>
          <w:sz w:val="24"/>
          <w:szCs w:val="24"/>
          <w:lang w:eastAsia="pl-PL"/>
        </w:rPr>
      </w:pPr>
    </w:p>
    <w:p w14:paraId="3E7F32F1"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Ponadto, do oferty należy załączyć następujące dokumenty:</w:t>
      </w:r>
    </w:p>
    <w:p w14:paraId="30D21208" w14:textId="77777777" w:rsidR="00A03FE1" w:rsidRPr="009F289A" w:rsidRDefault="00A03FE1" w:rsidP="00A07C71">
      <w:pPr>
        <w:pStyle w:val="Akapitzlist"/>
        <w:numPr>
          <w:ilvl w:val="0"/>
          <w:numId w:val="22"/>
        </w:numPr>
        <w:spacing w:after="0" w:line="240" w:lineRule="auto"/>
        <w:ind w:left="851" w:hanging="426"/>
        <w:jc w:val="both"/>
        <w:rPr>
          <w:rFonts w:asciiTheme="minorHAnsi" w:eastAsia="Times New Roman" w:hAnsiTheme="minorHAnsi" w:cstheme="minorHAnsi"/>
          <w:color w:val="000000" w:themeColor="text1"/>
          <w:sz w:val="24"/>
          <w:szCs w:val="24"/>
          <w:lang w:val="pl-PL" w:eastAsia="pl-PL"/>
        </w:rPr>
      </w:pPr>
      <w:r w:rsidRPr="009F289A">
        <w:rPr>
          <w:rFonts w:asciiTheme="minorHAnsi" w:eastAsia="Times New Roman" w:hAnsiTheme="minorHAnsi" w:cstheme="minorHAnsi"/>
          <w:color w:val="000000" w:themeColor="text1"/>
          <w:sz w:val="24"/>
          <w:szCs w:val="24"/>
          <w:lang w:val="pl-PL" w:eastAsia="pl-PL"/>
        </w:rPr>
        <w:lastRenderedPageBreak/>
        <w:t>Formularz ofertowy – według Załącznika nr 2  do SWZ,</w:t>
      </w:r>
    </w:p>
    <w:p w14:paraId="060A8584" w14:textId="77777777" w:rsidR="00A03FE1" w:rsidRPr="00E055FE" w:rsidRDefault="00A03FE1" w:rsidP="00A07C71">
      <w:pPr>
        <w:pStyle w:val="Akapitzlist"/>
        <w:numPr>
          <w:ilvl w:val="0"/>
          <w:numId w:val="22"/>
        </w:numPr>
        <w:spacing w:after="0" w:line="240" w:lineRule="auto"/>
        <w:ind w:left="851" w:hanging="42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rPr>
        <w:t xml:space="preserve">odpis lub informację z Krajowego Rejestru Sądowego, Centralnej Ewidencji i Informacji o Działalności Gospodarczej lub innego właściwego rejestru w celu potwierdzenia, że osoba działająca w imieniu wykonawcy jest umocowana do jego </w:t>
      </w:r>
      <w:r w:rsidRPr="00E055FE">
        <w:rPr>
          <w:rFonts w:asciiTheme="minorHAnsi" w:hAnsiTheme="minorHAnsi" w:cstheme="minorHAnsi"/>
          <w:color w:val="000000" w:themeColor="text1"/>
          <w:sz w:val="24"/>
          <w:szCs w:val="24"/>
          <w:lang w:val="pl-PL"/>
        </w:rPr>
        <w:t>reprezentowania,</w:t>
      </w:r>
    </w:p>
    <w:p w14:paraId="5CB0CCCD" w14:textId="77777777" w:rsidR="00E055FE" w:rsidRPr="00E055FE" w:rsidRDefault="00E055FE" w:rsidP="00A07C71">
      <w:pPr>
        <w:pStyle w:val="Akapitzlist"/>
        <w:numPr>
          <w:ilvl w:val="0"/>
          <w:numId w:val="22"/>
        </w:numPr>
        <w:spacing w:after="0" w:line="240" w:lineRule="auto"/>
        <w:ind w:left="851" w:hanging="426"/>
        <w:jc w:val="both"/>
        <w:rPr>
          <w:rFonts w:asciiTheme="minorHAnsi" w:eastAsia="Times New Roman" w:hAnsiTheme="minorHAnsi" w:cstheme="minorHAnsi"/>
          <w:color w:val="000000" w:themeColor="text1"/>
          <w:sz w:val="24"/>
          <w:szCs w:val="24"/>
          <w:lang w:val="pl-PL" w:eastAsia="pl-PL"/>
        </w:rPr>
      </w:pPr>
      <w:r w:rsidRPr="00E055FE">
        <w:rPr>
          <w:rFonts w:ascii="Calibri" w:eastAsia="Times New Roman" w:hAnsi="Calibri" w:cs="Calibri"/>
          <w:color w:val="000000" w:themeColor="text1"/>
          <w:sz w:val="24"/>
          <w:szCs w:val="24"/>
          <w:lang w:val="pl-PL" w:eastAsia="pl-PL"/>
        </w:rPr>
        <w:t>dokument potwierdzający wniesienie wadium,</w:t>
      </w:r>
    </w:p>
    <w:p w14:paraId="05ADC8FD" w14:textId="77777777" w:rsidR="00A03FE1" w:rsidRPr="009F289A" w:rsidRDefault="00A03FE1" w:rsidP="00A07C71">
      <w:pPr>
        <w:pStyle w:val="Akapitzlist"/>
        <w:numPr>
          <w:ilvl w:val="0"/>
          <w:numId w:val="22"/>
        </w:numPr>
        <w:spacing w:after="0" w:line="240" w:lineRule="auto"/>
        <w:ind w:left="851" w:hanging="426"/>
        <w:jc w:val="both"/>
        <w:rPr>
          <w:rFonts w:asciiTheme="minorHAnsi" w:eastAsia="Times New Roman" w:hAnsiTheme="minorHAnsi" w:cstheme="minorHAnsi"/>
          <w:color w:val="000000" w:themeColor="text1"/>
          <w:sz w:val="24"/>
          <w:szCs w:val="24"/>
          <w:lang w:val="pl-PL" w:eastAsia="pl-PL"/>
        </w:rPr>
      </w:pPr>
      <w:r w:rsidRPr="00E055FE">
        <w:rPr>
          <w:rFonts w:asciiTheme="minorHAnsi" w:eastAsia="Times New Roman" w:hAnsiTheme="minorHAnsi" w:cstheme="minorHAnsi"/>
          <w:color w:val="000000" w:themeColor="text1"/>
          <w:sz w:val="24"/>
          <w:szCs w:val="24"/>
          <w:lang w:val="pl-PL" w:eastAsia="pl-PL"/>
        </w:rPr>
        <w:t>dokumenty</w:t>
      </w:r>
      <w:r w:rsidRPr="009F289A">
        <w:rPr>
          <w:rFonts w:asciiTheme="minorHAnsi" w:eastAsia="Times New Roman" w:hAnsiTheme="minorHAnsi" w:cstheme="minorHAnsi"/>
          <w:color w:val="000000" w:themeColor="text1"/>
          <w:sz w:val="24"/>
          <w:szCs w:val="24"/>
          <w:lang w:val="pl-PL" w:eastAsia="pl-PL"/>
        </w:rPr>
        <w:t xml:space="preserve"> potwierdzające uprawnienia osób podpisujących ofertę Wykonawcy,</w:t>
      </w:r>
    </w:p>
    <w:p w14:paraId="770456B1" w14:textId="77777777" w:rsidR="00A03FE1" w:rsidRPr="009F289A" w:rsidRDefault="00A03FE1" w:rsidP="00A07C71">
      <w:pPr>
        <w:pStyle w:val="Akapitzlist"/>
        <w:numPr>
          <w:ilvl w:val="0"/>
          <w:numId w:val="22"/>
        </w:numPr>
        <w:spacing w:after="0" w:line="240" w:lineRule="auto"/>
        <w:ind w:left="851" w:hanging="42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rPr>
        <w:t>Zobowiązanie podmiotu trzeciego – jeżeli dotyczy.</w:t>
      </w:r>
    </w:p>
    <w:p w14:paraId="7C7EBAC2" w14:textId="77777777" w:rsidR="00A03FE1" w:rsidRPr="009F289A" w:rsidRDefault="00A03FE1" w:rsidP="00A03FE1">
      <w:pPr>
        <w:pStyle w:val="Akapitzlist"/>
        <w:spacing w:after="0" w:line="240" w:lineRule="auto"/>
        <w:ind w:left="851"/>
        <w:jc w:val="both"/>
        <w:rPr>
          <w:rFonts w:asciiTheme="minorHAnsi" w:eastAsia="Times New Roman" w:hAnsiTheme="minorHAnsi" w:cstheme="minorHAnsi"/>
          <w:color w:val="000000" w:themeColor="text1"/>
          <w:sz w:val="24"/>
          <w:szCs w:val="24"/>
          <w:lang w:val="pl-PL" w:eastAsia="pl-PL"/>
        </w:rPr>
      </w:pPr>
    </w:p>
    <w:p w14:paraId="24CFAB6D"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Wykonawca, który powołuje się na zasoby innych podmiotów, w celu wykazania braku istnienia wobec nich podstaw wykluczenia oraz spełniania, w zakresie, w jakim powołuje się na ich zasoby, warunków udziału w postępowaniu składa także jednolite dokumenty dotyczące tych podmiotów.</w:t>
      </w:r>
    </w:p>
    <w:p w14:paraId="4DF02D51" w14:textId="77777777" w:rsidR="00A03FE1" w:rsidRPr="009F289A" w:rsidRDefault="00A03FE1" w:rsidP="00A03FE1">
      <w:pPr>
        <w:spacing w:after="0" w:line="240" w:lineRule="auto"/>
        <w:ind w:left="426"/>
        <w:contextualSpacing/>
        <w:jc w:val="both"/>
        <w:rPr>
          <w:rFonts w:eastAsia="Times New Roman" w:cstheme="minorHAnsi"/>
          <w:color w:val="000000" w:themeColor="text1"/>
          <w:sz w:val="24"/>
          <w:szCs w:val="24"/>
          <w:lang w:eastAsia="pl-PL"/>
        </w:rPr>
      </w:pPr>
    </w:p>
    <w:p w14:paraId="12076986"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67FF23" w14:textId="77777777" w:rsidR="00A03FE1" w:rsidRPr="009F289A" w:rsidRDefault="00A03FE1" w:rsidP="00A03FE1">
      <w:pPr>
        <w:spacing w:after="0" w:line="240" w:lineRule="auto"/>
        <w:contextualSpacing/>
        <w:jc w:val="both"/>
        <w:rPr>
          <w:rFonts w:eastAsia="Times New Roman" w:cstheme="minorHAnsi"/>
          <w:color w:val="000000" w:themeColor="text1"/>
          <w:sz w:val="24"/>
          <w:szCs w:val="24"/>
          <w:lang w:eastAsia="pl-PL"/>
        </w:rPr>
      </w:pPr>
    </w:p>
    <w:p w14:paraId="4DB3CA2A" w14:textId="77777777" w:rsidR="00A03FE1" w:rsidRPr="009F289A" w:rsidRDefault="00A03FE1" w:rsidP="00A03FE1">
      <w:pPr>
        <w:spacing w:after="0" w:line="240" w:lineRule="auto"/>
        <w:ind w:left="426"/>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rPr>
        <w:t>Zobowiązanie podmiotu udostępniającego zasoby, winno potwierdzać, że stosunek łączący wykonawcę z podmiotami udostępniającymi zasoby gwarantuje rzeczywisty dostęp do tych</w:t>
      </w:r>
      <w:r w:rsidRPr="009F289A">
        <w:rPr>
          <w:rFonts w:eastAsia="Times New Roman" w:cstheme="minorHAnsi"/>
          <w:color w:val="000000" w:themeColor="text1"/>
          <w:sz w:val="24"/>
          <w:szCs w:val="24"/>
          <w:lang w:eastAsia="pl-PL"/>
        </w:rPr>
        <w:t xml:space="preserve"> </w:t>
      </w:r>
      <w:r w:rsidRPr="009F289A">
        <w:rPr>
          <w:rFonts w:cstheme="minorHAnsi"/>
          <w:color w:val="000000" w:themeColor="text1"/>
          <w:sz w:val="24"/>
          <w:szCs w:val="24"/>
        </w:rPr>
        <w:t>zasobów oraz określa w szczególności:</w:t>
      </w:r>
    </w:p>
    <w:p w14:paraId="055F8F0B" w14:textId="77777777" w:rsidR="00A03FE1" w:rsidRPr="009F289A" w:rsidRDefault="00A03FE1" w:rsidP="00A07C71">
      <w:pPr>
        <w:pStyle w:val="Akapitzlist"/>
        <w:numPr>
          <w:ilvl w:val="0"/>
          <w:numId w:val="18"/>
        </w:numPr>
        <w:spacing w:after="0" w:line="240" w:lineRule="auto"/>
        <w:ind w:left="78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rPr>
        <w:t>zakres dostępnych wykonawcy zasobów podmiotu udostępniającego zasoby;</w:t>
      </w:r>
    </w:p>
    <w:p w14:paraId="3DFF4E0C" w14:textId="77777777" w:rsidR="00A03FE1" w:rsidRPr="009F289A" w:rsidRDefault="00A03FE1" w:rsidP="00A07C71">
      <w:pPr>
        <w:pStyle w:val="Akapitzlist"/>
        <w:numPr>
          <w:ilvl w:val="0"/>
          <w:numId w:val="18"/>
        </w:numPr>
        <w:spacing w:after="0" w:line="240" w:lineRule="auto"/>
        <w:ind w:left="78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rPr>
        <w:t>sposób i okres udostępnienia wykonawcy i wykorzystania przez niego zasobów podmiotu udostępniającego te zasoby przy wykonywaniu zamówienia;</w:t>
      </w:r>
    </w:p>
    <w:p w14:paraId="0661ECEB" w14:textId="77777777" w:rsidR="00A03FE1" w:rsidRPr="00213F5A" w:rsidRDefault="00A03FE1" w:rsidP="00A07C71">
      <w:pPr>
        <w:pStyle w:val="Akapitzlist"/>
        <w:numPr>
          <w:ilvl w:val="0"/>
          <w:numId w:val="18"/>
        </w:numPr>
        <w:spacing w:after="0" w:line="240" w:lineRule="auto"/>
        <w:ind w:left="78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w:t>
      </w:r>
      <w:r w:rsidRPr="00213F5A">
        <w:rPr>
          <w:rFonts w:asciiTheme="minorHAnsi" w:hAnsiTheme="minorHAnsi" w:cstheme="minorHAnsi"/>
          <w:color w:val="000000" w:themeColor="text1"/>
          <w:sz w:val="24"/>
          <w:szCs w:val="24"/>
          <w:lang w:val="pl-PL"/>
        </w:rPr>
        <w:t>zdolności dotyczą.</w:t>
      </w:r>
    </w:p>
    <w:p w14:paraId="75CA9C94" w14:textId="77777777" w:rsidR="00A03FE1" w:rsidRPr="00213F5A" w:rsidRDefault="00A03FE1" w:rsidP="00A03FE1">
      <w:pPr>
        <w:pStyle w:val="Akapitzlist"/>
        <w:spacing w:after="0" w:line="240" w:lineRule="auto"/>
        <w:ind w:left="1069"/>
        <w:jc w:val="both"/>
        <w:rPr>
          <w:rFonts w:asciiTheme="minorHAnsi" w:eastAsia="Times New Roman" w:hAnsiTheme="minorHAnsi" w:cstheme="minorHAnsi"/>
          <w:color w:val="000000" w:themeColor="text1"/>
          <w:sz w:val="24"/>
          <w:szCs w:val="24"/>
          <w:lang w:val="pl-PL" w:eastAsia="pl-PL"/>
        </w:rPr>
      </w:pPr>
    </w:p>
    <w:p w14:paraId="78E5D638" w14:textId="77777777" w:rsidR="00A03FE1" w:rsidRPr="00213F5A" w:rsidRDefault="00A03FE1" w:rsidP="00A03FE1">
      <w:pPr>
        <w:spacing w:after="0" w:line="240" w:lineRule="auto"/>
        <w:ind w:left="426"/>
        <w:jc w:val="both"/>
        <w:rPr>
          <w:rFonts w:eastAsia="Times New Roman" w:cstheme="minorHAnsi"/>
          <w:color w:val="000000" w:themeColor="text1"/>
          <w:sz w:val="24"/>
          <w:szCs w:val="24"/>
          <w:lang w:eastAsia="pl-PL"/>
        </w:rPr>
      </w:pPr>
      <w:r w:rsidRPr="00213F5A">
        <w:rPr>
          <w:rFonts w:cstheme="minorHAnsi"/>
          <w:color w:val="000000" w:themeColor="text1"/>
          <w:sz w:val="24"/>
          <w:szCs w:val="24"/>
        </w:rPr>
        <w:t>Wzór zobowiązania stanowi załącznik nr 6 do SWZ.</w:t>
      </w:r>
    </w:p>
    <w:p w14:paraId="2458174F" w14:textId="77777777" w:rsidR="00A03FE1" w:rsidRPr="00213F5A" w:rsidRDefault="00A03FE1" w:rsidP="00A03FE1">
      <w:pPr>
        <w:spacing w:after="0" w:line="240" w:lineRule="auto"/>
        <w:ind w:left="426"/>
        <w:jc w:val="both"/>
        <w:rPr>
          <w:rFonts w:eastAsia="Times New Roman" w:cstheme="minorHAnsi"/>
          <w:color w:val="000000" w:themeColor="text1"/>
          <w:sz w:val="24"/>
          <w:szCs w:val="24"/>
          <w:lang w:eastAsia="pl-PL"/>
        </w:rPr>
      </w:pPr>
    </w:p>
    <w:p w14:paraId="6282FA01" w14:textId="77777777" w:rsidR="00A03FE1" w:rsidRPr="00213F5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213F5A">
        <w:rPr>
          <w:rFonts w:cstheme="minorHAnsi"/>
          <w:color w:val="000000" w:themeColor="text1"/>
          <w:sz w:val="24"/>
          <w:szCs w:val="24"/>
        </w:rPr>
        <w:t xml:space="preserve">W przypadku wspólnego ubiegania się o zamówienie przez Wykonawców </w:t>
      </w:r>
      <w:r w:rsidRPr="00213F5A">
        <w:rPr>
          <w:rFonts w:eastAsia="Times New Roman" w:cstheme="minorHAnsi"/>
          <w:color w:val="000000" w:themeColor="text1"/>
          <w:sz w:val="24"/>
          <w:szCs w:val="24"/>
          <w:lang w:eastAsia="pl-PL"/>
        </w:rPr>
        <w:t>JEDZ</w:t>
      </w:r>
      <w:r w:rsidRPr="00213F5A">
        <w:rPr>
          <w:rFonts w:cstheme="minorHAnsi"/>
          <w:color w:val="000000" w:themeColor="text1"/>
          <w:sz w:val="24"/>
          <w:szCs w:val="24"/>
        </w:rPr>
        <w:t xml:space="preserve"> składa każdy z Wykonawców wspólnie ubiegających się o zamówienie.</w:t>
      </w:r>
    </w:p>
    <w:p w14:paraId="55BDDD11" w14:textId="77777777" w:rsidR="00A03FE1" w:rsidRPr="009F289A" w:rsidRDefault="00A03FE1" w:rsidP="00A03FE1">
      <w:pPr>
        <w:spacing w:after="0" w:line="240" w:lineRule="auto"/>
        <w:ind w:left="426"/>
        <w:contextualSpacing/>
        <w:jc w:val="both"/>
        <w:rPr>
          <w:rFonts w:eastAsia="Times New Roman" w:cstheme="minorHAnsi"/>
          <w:color w:val="000000" w:themeColor="text1"/>
          <w:sz w:val="24"/>
          <w:szCs w:val="24"/>
          <w:lang w:eastAsia="pl-PL"/>
        </w:rPr>
      </w:pPr>
      <w:r w:rsidRPr="00213F5A">
        <w:rPr>
          <w:rFonts w:cstheme="minorHAnsi"/>
          <w:color w:val="000000" w:themeColor="text1"/>
          <w:sz w:val="24"/>
          <w:szCs w:val="24"/>
        </w:rPr>
        <w:t>Dokumenty te potwierdzają spełnianie warunków udziału w postępowaniu oraz brak podstaw wykluczenia w zakresie, w którym każdy</w:t>
      </w:r>
      <w:r w:rsidRPr="009F289A">
        <w:rPr>
          <w:rFonts w:cstheme="minorHAnsi"/>
          <w:color w:val="000000" w:themeColor="text1"/>
          <w:sz w:val="24"/>
          <w:szCs w:val="24"/>
        </w:rPr>
        <w:t xml:space="preserve"> z Wykonawców wykazuje spełnianie warunków udziału w postępowaniu oraz brak podstaw wykluczenia.</w:t>
      </w:r>
    </w:p>
    <w:p w14:paraId="6FD6B3CF" w14:textId="77777777" w:rsidR="00A03FE1" w:rsidRPr="009F289A" w:rsidRDefault="00A03FE1" w:rsidP="00A03FE1">
      <w:pPr>
        <w:spacing w:after="0" w:line="240" w:lineRule="auto"/>
        <w:ind w:left="426"/>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rPr>
        <w:t xml:space="preserve">Wykonawca, w przypadku polegania na zdolnościach lub sytuacji podmiotów udostępniających zasoby, przedstawia także </w:t>
      </w:r>
      <w:r w:rsidRPr="009F289A">
        <w:rPr>
          <w:rFonts w:eastAsia="Times New Roman" w:cstheme="minorHAnsi"/>
          <w:color w:val="000000" w:themeColor="text1"/>
          <w:sz w:val="24"/>
          <w:szCs w:val="24"/>
          <w:lang w:eastAsia="pl-PL"/>
        </w:rPr>
        <w:t>JEDZ</w:t>
      </w:r>
      <w:r w:rsidRPr="009F289A">
        <w:rPr>
          <w:rFonts w:cstheme="minorHAnsi"/>
          <w:color w:val="000000" w:themeColor="text1"/>
          <w:sz w:val="24"/>
          <w:szCs w:val="24"/>
        </w:rPr>
        <w:t xml:space="preserve"> udostępniającego zasoby, potwierdzające brak podstaw wykluczenia tego podmiotu oraz odpowiednio spełnienie warunków udziału w postępowaniu w zakresie, w jakim wykonawca powołuje się na jego zasoby.</w:t>
      </w:r>
    </w:p>
    <w:p w14:paraId="1ABCF5DA" w14:textId="77777777" w:rsidR="00A03FE1" w:rsidRPr="009F289A" w:rsidRDefault="00A03FE1" w:rsidP="00A03FE1">
      <w:pPr>
        <w:spacing w:after="0" w:line="240" w:lineRule="auto"/>
        <w:ind w:left="426"/>
        <w:contextualSpacing/>
        <w:jc w:val="both"/>
        <w:rPr>
          <w:rFonts w:eastAsia="Times New Roman" w:cstheme="minorHAnsi"/>
          <w:color w:val="000000" w:themeColor="text1"/>
          <w:sz w:val="24"/>
          <w:szCs w:val="24"/>
          <w:lang w:eastAsia="pl-PL"/>
        </w:rPr>
      </w:pPr>
    </w:p>
    <w:p w14:paraId="5E30642A"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lang w:eastAsia="ar-SA"/>
        </w:rPr>
        <w:t>Dokumenty i oświadczenia Wykonawców wspólnie ubiegających się o udzielenie zamówienia:</w:t>
      </w:r>
    </w:p>
    <w:p w14:paraId="017F9367" w14:textId="77777777" w:rsidR="00A03FE1" w:rsidRPr="009F289A" w:rsidRDefault="00A03FE1" w:rsidP="00A07C71">
      <w:pPr>
        <w:pStyle w:val="Akapitzlist"/>
        <w:numPr>
          <w:ilvl w:val="0"/>
          <w:numId w:val="19"/>
        </w:numPr>
        <w:spacing w:after="0" w:line="240" w:lineRule="auto"/>
        <w:ind w:left="78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eastAsia="ar-SA"/>
        </w:rPr>
        <w:lastRenderedPageBreak/>
        <w:t xml:space="preserve">Wykonawcy ubiegający się wspólnie o udzielenie zamówienia zobowiązani są do ustanowienia pełnomocnika do reprezentowania ich w postępowaniu o udzielenie zamówienia albo reprezentowania w postępowaniu i zawarcia umowy w sprawie zamówienia publicznego, oraz załączają do oferty - pełnomocnictwo do reprezentowania Wykonawców w postępowaniu o udzielenie zamówienia albo reprezentowania w postępowaniu i zawarcia umowy w sprawie zamówienia publicznego. </w:t>
      </w:r>
    </w:p>
    <w:p w14:paraId="1646785D" w14:textId="77777777" w:rsidR="00A03FE1" w:rsidRPr="009F289A" w:rsidRDefault="00A03FE1" w:rsidP="00A07C71">
      <w:pPr>
        <w:pStyle w:val="Akapitzlist"/>
        <w:numPr>
          <w:ilvl w:val="0"/>
          <w:numId w:val="19"/>
        </w:numPr>
        <w:spacing w:after="0" w:line="240" w:lineRule="auto"/>
        <w:ind w:left="78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eastAsia="ar-SA"/>
        </w:rPr>
        <w:t>W przypadku Wykonawców wspólnie ubiegających się o udzielenie zamówienia kopie dokumentów dotyczące każdego z tych Wykonawców są poświadczane za zgodność z oryginałem przez tego Wykonawcę, którego dany dokument dotyczy.</w:t>
      </w:r>
    </w:p>
    <w:p w14:paraId="28844621" w14:textId="77777777" w:rsidR="00A03FE1" w:rsidRPr="009F289A" w:rsidRDefault="00A03FE1" w:rsidP="00A03FE1">
      <w:pPr>
        <w:spacing w:after="0" w:line="240" w:lineRule="auto"/>
        <w:contextualSpacing/>
        <w:jc w:val="both"/>
        <w:rPr>
          <w:rFonts w:eastAsia="Times New Roman" w:cstheme="minorHAnsi"/>
          <w:color w:val="000000" w:themeColor="text1"/>
          <w:sz w:val="24"/>
          <w:szCs w:val="24"/>
          <w:lang w:eastAsia="pl-PL"/>
        </w:rPr>
      </w:pPr>
    </w:p>
    <w:p w14:paraId="758323C2" w14:textId="77777777" w:rsidR="009D18AC" w:rsidRPr="009D18AC" w:rsidRDefault="00A03FE1" w:rsidP="009D18AC">
      <w:pPr>
        <w:numPr>
          <w:ilvl w:val="0"/>
          <w:numId w:val="7"/>
        </w:numPr>
        <w:spacing w:after="0" w:line="240" w:lineRule="auto"/>
        <w:contextualSpacing/>
        <w:jc w:val="both"/>
        <w:rPr>
          <w:rFonts w:eastAsia="Times New Roman" w:cstheme="minorHAnsi"/>
          <w:color w:val="000000" w:themeColor="text1"/>
          <w:sz w:val="24"/>
          <w:szCs w:val="24"/>
          <w:lang w:eastAsia="pl-PL"/>
        </w:rPr>
      </w:pPr>
      <w:r w:rsidRPr="009F289A">
        <w:rPr>
          <w:rFonts w:cstheme="minorHAnsi"/>
          <w:color w:val="000000" w:themeColor="text1"/>
          <w:sz w:val="24"/>
          <w:szCs w:val="24"/>
        </w:rPr>
        <w:t xml:space="preserve">Dokumenty i oświadczenia Wykonawców mających siedzibę lub miejsce zamieszkania </w:t>
      </w:r>
      <w:r w:rsidR="009D18AC" w:rsidRPr="009D18AC">
        <w:rPr>
          <w:rFonts w:cstheme="minorHAnsi"/>
          <w:color w:val="000000" w:themeColor="text1"/>
          <w:sz w:val="24"/>
          <w:szCs w:val="24"/>
        </w:rPr>
        <w:t xml:space="preserve">lub miejsce zamieszkania </w:t>
      </w:r>
      <w:r w:rsidR="009D18AC">
        <w:rPr>
          <w:rFonts w:cstheme="minorHAnsi"/>
          <w:color w:val="000000" w:themeColor="text1"/>
          <w:sz w:val="24"/>
          <w:szCs w:val="24"/>
        </w:rPr>
        <w:t xml:space="preserve">osoby, której dokument dotyczy </w:t>
      </w:r>
      <w:r w:rsidRPr="009F289A">
        <w:rPr>
          <w:rFonts w:cstheme="minorHAnsi"/>
          <w:color w:val="000000" w:themeColor="text1"/>
          <w:sz w:val="24"/>
          <w:szCs w:val="24"/>
        </w:rPr>
        <w:t>poza terytorium Rzeczypospolitej Polskiej</w:t>
      </w:r>
      <w:r w:rsidR="009D18AC">
        <w:rPr>
          <w:rFonts w:cstheme="minorHAnsi"/>
          <w:color w:val="000000" w:themeColor="text1"/>
          <w:sz w:val="24"/>
          <w:szCs w:val="24"/>
        </w:rPr>
        <w:t xml:space="preserve"> </w:t>
      </w:r>
    </w:p>
    <w:p w14:paraId="42FFC1C6" w14:textId="77777777" w:rsidR="009D18AC" w:rsidRPr="009D18AC" w:rsidRDefault="00A03FE1" w:rsidP="00A07C71">
      <w:pPr>
        <w:pStyle w:val="Akapitzlist"/>
        <w:numPr>
          <w:ilvl w:val="0"/>
          <w:numId w:val="20"/>
        </w:numPr>
        <w:spacing w:after="0" w:line="240" w:lineRule="auto"/>
        <w:ind w:left="786"/>
        <w:jc w:val="both"/>
        <w:rPr>
          <w:rFonts w:asciiTheme="minorHAnsi" w:eastAsia="Times New Roman" w:hAnsiTheme="minorHAnsi" w:cstheme="minorHAnsi"/>
          <w:color w:val="000000" w:themeColor="text1"/>
          <w:sz w:val="24"/>
          <w:szCs w:val="24"/>
          <w:lang w:val="pl-PL" w:eastAsia="pl-PL"/>
        </w:rPr>
      </w:pPr>
      <w:r w:rsidRPr="009F289A">
        <w:rPr>
          <w:rFonts w:asciiTheme="minorHAnsi" w:hAnsiTheme="minorHAnsi" w:cstheme="minorHAnsi"/>
          <w:color w:val="000000" w:themeColor="text1"/>
          <w:sz w:val="24"/>
          <w:szCs w:val="24"/>
          <w:lang w:val="pl-PL"/>
        </w:rPr>
        <w:t>Jeżeli w kraju, w którym wykonawca ma siedzibę lub miejsce zamieszkania</w:t>
      </w:r>
      <w:r w:rsidR="009D18AC">
        <w:rPr>
          <w:rFonts w:asciiTheme="minorHAnsi" w:hAnsiTheme="minorHAnsi" w:cstheme="minorHAnsi"/>
          <w:color w:val="000000" w:themeColor="text1"/>
          <w:sz w:val="24"/>
          <w:szCs w:val="24"/>
          <w:lang w:val="pl-PL"/>
        </w:rPr>
        <w:t xml:space="preserve"> lub osoba</w:t>
      </w:r>
      <w:r w:rsidR="009D18AC" w:rsidRPr="009D18AC">
        <w:rPr>
          <w:rFonts w:asciiTheme="minorHAnsi" w:hAnsiTheme="minorHAnsi" w:cstheme="minorHAnsi"/>
          <w:color w:val="000000" w:themeColor="text1"/>
          <w:sz w:val="24"/>
          <w:szCs w:val="24"/>
          <w:lang w:val="pl-PL"/>
        </w:rPr>
        <w:t>, której dokument dotyczy</w:t>
      </w:r>
      <w:r w:rsidRPr="009F289A">
        <w:rPr>
          <w:rFonts w:asciiTheme="minorHAnsi" w:hAnsiTheme="minorHAnsi" w:cstheme="minorHAnsi"/>
          <w:color w:val="000000" w:themeColor="text1"/>
          <w:sz w:val="24"/>
          <w:szCs w:val="24"/>
          <w:lang w:val="pl-PL"/>
        </w:rPr>
        <w:t>, nie wydaje się dokumentów, o których mowa w pkt 4.2 lit. b),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9D18AC">
        <w:rPr>
          <w:rFonts w:asciiTheme="minorHAnsi" w:hAnsiTheme="minorHAnsi" w:cstheme="minorHAnsi"/>
          <w:color w:val="000000" w:themeColor="text1"/>
          <w:sz w:val="24"/>
          <w:szCs w:val="24"/>
          <w:lang w:val="pl-PL"/>
        </w:rPr>
        <w:t xml:space="preserve"> </w:t>
      </w:r>
    </w:p>
    <w:p w14:paraId="68B9A790" w14:textId="77777777" w:rsidR="00A03FE1" w:rsidRPr="009F289A" w:rsidRDefault="009D18AC" w:rsidP="009D18AC">
      <w:pPr>
        <w:pStyle w:val="Akapitzlist"/>
        <w:spacing w:after="0" w:line="240" w:lineRule="auto"/>
        <w:ind w:left="786"/>
        <w:jc w:val="both"/>
        <w:rPr>
          <w:rFonts w:asciiTheme="minorHAnsi" w:eastAsia="Times New Roman" w:hAnsiTheme="minorHAnsi" w:cstheme="minorHAnsi"/>
          <w:color w:val="000000" w:themeColor="text1"/>
          <w:sz w:val="24"/>
          <w:szCs w:val="24"/>
          <w:lang w:val="pl-PL" w:eastAsia="pl-PL"/>
        </w:rPr>
      </w:pPr>
      <w:r>
        <w:rPr>
          <w:rFonts w:asciiTheme="minorHAnsi" w:hAnsiTheme="minorHAnsi" w:cstheme="minorHAnsi"/>
          <w:color w:val="000000" w:themeColor="text1"/>
          <w:sz w:val="24"/>
          <w:szCs w:val="24"/>
          <w:lang w:val="pl-PL"/>
        </w:rPr>
        <w:t>lub osoba</w:t>
      </w:r>
      <w:r w:rsidRPr="009D18AC">
        <w:rPr>
          <w:rFonts w:asciiTheme="minorHAnsi" w:hAnsiTheme="minorHAnsi" w:cstheme="minorHAnsi"/>
          <w:color w:val="000000" w:themeColor="text1"/>
          <w:sz w:val="24"/>
          <w:szCs w:val="24"/>
          <w:lang w:val="pl-PL"/>
        </w:rPr>
        <w:t>, której dokument dotyczy</w:t>
      </w:r>
      <w:r w:rsidR="00A03FE1" w:rsidRPr="009F289A">
        <w:rPr>
          <w:rFonts w:asciiTheme="minorHAnsi" w:hAnsiTheme="minorHAnsi" w:cstheme="minorHAnsi"/>
          <w:color w:val="000000" w:themeColor="text1"/>
          <w:sz w:val="24"/>
          <w:szCs w:val="24"/>
          <w:lang w:val="pl-PL"/>
        </w:rPr>
        <w:t xml:space="preserve"> nie ma przepisów o oświadczeniu pod przysięgą, złożone przed organem sądowym lub administracyjnym, notariuszem, organem samorządu zawodowego lub gospodarczego, właściwym ze względu na siedzibę lub miejsce zamieszkania wykonawcy. </w:t>
      </w:r>
    </w:p>
    <w:p w14:paraId="355E28F6" w14:textId="77777777" w:rsidR="00A03FE1" w:rsidRPr="009F289A" w:rsidRDefault="00A03FE1" w:rsidP="00A03FE1">
      <w:pPr>
        <w:spacing w:after="0" w:line="240" w:lineRule="auto"/>
        <w:contextualSpacing/>
        <w:jc w:val="both"/>
        <w:rPr>
          <w:rFonts w:eastAsia="Times New Roman" w:cstheme="minorHAnsi"/>
          <w:color w:val="000000" w:themeColor="text1"/>
          <w:sz w:val="24"/>
          <w:szCs w:val="24"/>
          <w:lang w:eastAsia="pl-PL"/>
        </w:rPr>
      </w:pPr>
    </w:p>
    <w:p w14:paraId="7856438D" w14:textId="77777777" w:rsidR="00A03FE1" w:rsidRPr="009F289A" w:rsidRDefault="00A03FE1" w:rsidP="00A03FE1">
      <w:pPr>
        <w:numPr>
          <w:ilvl w:val="0"/>
          <w:numId w:val="7"/>
        </w:numPr>
        <w:spacing w:after="0" w:line="240" w:lineRule="auto"/>
        <w:ind w:left="426" w:hanging="426"/>
        <w:contextualSpacing/>
        <w:jc w:val="both"/>
        <w:rPr>
          <w:rFonts w:eastAsia="Times New Roman" w:cstheme="minorHAnsi"/>
          <w:color w:val="000000" w:themeColor="text1"/>
          <w:sz w:val="24"/>
          <w:szCs w:val="24"/>
          <w:lang w:eastAsia="pl-PL"/>
        </w:rPr>
      </w:pPr>
      <w:r w:rsidRPr="009F289A">
        <w:rPr>
          <w:rFonts w:cstheme="minorHAnsi"/>
          <w:sz w:val="24"/>
          <w:szCs w:val="24"/>
        </w:rPr>
        <w:t>Dokumenty sporządzone w języku obcym są składane wraz z tłumaczeniem na język polski</w:t>
      </w:r>
      <w:r w:rsidR="00934718">
        <w:rPr>
          <w:rFonts w:cstheme="minorHAnsi"/>
          <w:sz w:val="24"/>
          <w:szCs w:val="24"/>
        </w:rPr>
        <w:t xml:space="preserve"> lub angielski</w:t>
      </w:r>
      <w:r w:rsidRPr="009F289A">
        <w:rPr>
          <w:rFonts w:cstheme="minorHAnsi"/>
          <w:sz w:val="24"/>
          <w:szCs w:val="24"/>
        </w:rPr>
        <w:t>.</w:t>
      </w:r>
    </w:p>
    <w:p w14:paraId="206A5E6D" w14:textId="77777777" w:rsidR="00A03FE1" w:rsidRPr="009F289A" w:rsidRDefault="00A03FE1" w:rsidP="00A03FE1">
      <w:pPr>
        <w:tabs>
          <w:tab w:val="left" w:pos="1701"/>
        </w:tabs>
        <w:spacing w:after="0"/>
        <w:ind w:right="-114"/>
        <w:contextualSpacing/>
        <w:jc w:val="both"/>
        <w:rPr>
          <w:rFonts w:eastAsia="Times New Roman" w:cstheme="minorHAnsi"/>
          <w:b/>
          <w:color w:val="000000" w:themeColor="text1"/>
          <w:sz w:val="24"/>
          <w:szCs w:val="24"/>
          <w:lang w:eastAsia="pl-PL"/>
        </w:rPr>
      </w:pPr>
    </w:p>
    <w:p w14:paraId="2BB54C26" w14:textId="77777777" w:rsidR="00A03FE1" w:rsidRPr="009F289A" w:rsidRDefault="00A03FE1" w:rsidP="00A03FE1">
      <w:pPr>
        <w:numPr>
          <w:ilvl w:val="0"/>
          <w:numId w:val="5"/>
        </w:numPr>
        <w:tabs>
          <w:tab w:val="left" w:pos="408"/>
        </w:tabs>
        <w:spacing w:after="0" w:line="240" w:lineRule="auto"/>
        <w:ind w:left="0" w:firstLine="0"/>
        <w:contextualSpacing/>
        <w:jc w:val="both"/>
        <w:rPr>
          <w:rFonts w:eastAsia="Times New Roman" w:cs="Times New Roman"/>
          <w:b/>
          <w:color w:val="000000" w:themeColor="text1"/>
          <w:sz w:val="24"/>
          <w:szCs w:val="24"/>
          <w:lang w:eastAsia="pl-PL"/>
        </w:rPr>
      </w:pPr>
      <w:r w:rsidRPr="009F289A">
        <w:rPr>
          <w:rFonts w:eastAsia="Times New Roman" w:cstheme="minorHAnsi"/>
          <w:b/>
          <w:color w:val="000000" w:themeColor="text1"/>
          <w:sz w:val="24"/>
          <w:szCs w:val="24"/>
          <w:lang w:eastAsia="pl-PL"/>
        </w:rPr>
        <w:t>Informacja o sposobie porozumiewania się Zamawiającego</w:t>
      </w:r>
      <w:r w:rsidRPr="009F289A">
        <w:rPr>
          <w:rFonts w:eastAsia="Times New Roman" w:cs="Times New Roman"/>
          <w:b/>
          <w:color w:val="000000" w:themeColor="text1"/>
          <w:sz w:val="24"/>
          <w:szCs w:val="24"/>
          <w:lang w:eastAsia="pl-PL"/>
        </w:rPr>
        <w:t xml:space="preserve"> z Wykonawcami oraz przekazywania dokumentów</w:t>
      </w:r>
    </w:p>
    <w:p w14:paraId="65370B65" w14:textId="77777777" w:rsidR="00071C82" w:rsidRPr="00071C82" w:rsidRDefault="00071C82" w:rsidP="00A07C71">
      <w:pPr>
        <w:pStyle w:val="Akapitzlist"/>
        <w:numPr>
          <w:ilvl w:val="0"/>
          <w:numId w:val="28"/>
        </w:numPr>
        <w:tabs>
          <w:tab w:val="left" w:pos="9072"/>
        </w:tabs>
        <w:spacing w:after="0" w:line="240" w:lineRule="auto"/>
        <w:ind w:left="426" w:hanging="426"/>
        <w:jc w:val="both"/>
        <w:rPr>
          <w:rFonts w:asciiTheme="minorHAnsi" w:hAnsiTheme="minorHAnsi" w:cstheme="minorHAnsi"/>
          <w:sz w:val="24"/>
          <w:szCs w:val="24"/>
          <w:u w:val="single"/>
          <w:lang w:val="pl-PL"/>
        </w:rPr>
      </w:pPr>
      <w:r w:rsidRPr="00071C82">
        <w:rPr>
          <w:rFonts w:asciiTheme="minorHAnsi" w:hAnsiTheme="minorHAnsi" w:cstheme="minorHAnsi"/>
          <w:sz w:val="24"/>
          <w:szCs w:val="24"/>
          <w:lang w:val="pl-PL"/>
        </w:rPr>
        <w:t xml:space="preserve">Postępowanie prowadzone jest w języku polskim za pośrednictwem </w:t>
      </w:r>
      <w:hyperlink r:id="rId12" w:history="1">
        <w:r w:rsidRPr="00071C82">
          <w:rPr>
            <w:rFonts w:asciiTheme="minorHAnsi" w:hAnsiTheme="minorHAnsi" w:cstheme="minorHAnsi"/>
            <w:sz w:val="24"/>
            <w:szCs w:val="24"/>
            <w:lang w:val="pl-PL"/>
          </w:rPr>
          <w:t>platformazakupowa.pl</w:t>
        </w:r>
      </w:hyperlink>
      <w:r w:rsidRPr="00071C82">
        <w:rPr>
          <w:rFonts w:asciiTheme="minorHAnsi" w:hAnsiTheme="minorHAnsi" w:cstheme="minorHAnsi"/>
          <w:sz w:val="24"/>
          <w:szCs w:val="24"/>
          <w:lang w:val="pl-PL"/>
        </w:rPr>
        <w:t xml:space="preserve"> pod adresem: </w:t>
      </w:r>
    </w:p>
    <w:p w14:paraId="0BBD075F" w14:textId="77777777" w:rsidR="00071C82" w:rsidRPr="00071C82" w:rsidRDefault="000C07E9" w:rsidP="00071C82">
      <w:pPr>
        <w:pStyle w:val="Akapitzlist"/>
        <w:tabs>
          <w:tab w:val="left" w:pos="9072"/>
        </w:tabs>
        <w:spacing w:after="0" w:line="240" w:lineRule="auto"/>
        <w:ind w:left="426"/>
        <w:jc w:val="both"/>
        <w:rPr>
          <w:rStyle w:val="InternetLink"/>
          <w:rFonts w:asciiTheme="minorHAnsi" w:hAnsiTheme="minorHAnsi" w:cstheme="minorHAnsi"/>
          <w:sz w:val="24"/>
          <w:szCs w:val="24"/>
          <w:lang w:val="pl-PL"/>
        </w:rPr>
      </w:pPr>
      <w:hyperlink r:id="rId13" w:history="1">
        <w:r w:rsidR="00071C82" w:rsidRPr="00071C82">
          <w:rPr>
            <w:rStyle w:val="Hipercze"/>
            <w:rFonts w:asciiTheme="minorHAnsi" w:hAnsiTheme="minorHAnsi" w:cstheme="minorHAnsi"/>
            <w:sz w:val="24"/>
            <w:szCs w:val="24"/>
            <w:lang w:val="pl-PL"/>
          </w:rPr>
          <w:t>https://platformazakupowa.pl/pn/imn_gliwice</w:t>
        </w:r>
      </w:hyperlink>
    </w:p>
    <w:p w14:paraId="6DD08DA4" w14:textId="77777777" w:rsidR="00071C82" w:rsidRPr="00071C82" w:rsidRDefault="00071C82" w:rsidP="00A07C71">
      <w:pPr>
        <w:pStyle w:val="Akapitzlist"/>
        <w:numPr>
          <w:ilvl w:val="0"/>
          <w:numId w:val="28"/>
        </w:numPr>
        <w:tabs>
          <w:tab w:val="left" w:pos="9072"/>
        </w:tabs>
        <w:spacing w:after="0" w:line="240" w:lineRule="auto"/>
        <w:ind w:left="426" w:hanging="426"/>
        <w:jc w:val="both"/>
        <w:rPr>
          <w:rFonts w:asciiTheme="minorHAnsi" w:hAnsiTheme="minorHAnsi" w:cstheme="minorHAnsi"/>
          <w:sz w:val="24"/>
          <w:szCs w:val="24"/>
          <w:u w:val="single"/>
          <w:lang w:val="pl-PL"/>
        </w:rPr>
      </w:pPr>
      <w:r w:rsidRPr="00071C82">
        <w:rPr>
          <w:rFonts w:asciiTheme="minorHAnsi" w:hAnsiTheme="minorHAnsi" w:cstheme="minorHAnsi"/>
          <w:sz w:val="24"/>
          <w:szCs w:val="24"/>
          <w:lang w:val="pl-PL"/>
        </w:rPr>
        <w:t>Dodatkowo Zamawiający wyznacza następujące osoby do kontaktu z Wykonawcami:</w:t>
      </w:r>
    </w:p>
    <w:p w14:paraId="74D6CD61" w14:textId="77777777" w:rsidR="00071C82" w:rsidRPr="00071C82" w:rsidRDefault="00071C82" w:rsidP="00071C82">
      <w:pPr>
        <w:pStyle w:val="Akapitzlist"/>
        <w:tabs>
          <w:tab w:val="left" w:pos="9072"/>
        </w:tabs>
        <w:ind w:left="426"/>
        <w:jc w:val="both"/>
        <w:rPr>
          <w:rFonts w:asciiTheme="minorHAnsi" w:eastAsia="Times New Roman" w:hAnsiTheme="minorHAnsi" w:cstheme="minorHAnsi"/>
          <w:sz w:val="24"/>
          <w:szCs w:val="24"/>
          <w:lang w:val="pl-PL" w:eastAsia="pl-PL"/>
        </w:rPr>
      </w:pPr>
      <w:r w:rsidRPr="00071C82">
        <w:rPr>
          <w:rFonts w:asciiTheme="minorHAnsi" w:eastAsia="Times New Roman" w:hAnsiTheme="minorHAnsi" w:cstheme="minorHAnsi"/>
          <w:sz w:val="24"/>
          <w:szCs w:val="24"/>
          <w:lang w:val="pl-PL" w:eastAsia="pl-PL"/>
        </w:rPr>
        <w:t>mgr Kamil Frączek</w:t>
      </w:r>
    </w:p>
    <w:p w14:paraId="6F91E55E" w14:textId="77777777" w:rsidR="00071C82" w:rsidRPr="00071C82" w:rsidRDefault="00071C82" w:rsidP="00071C82">
      <w:pPr>
        <w:pStyle w:val="Akapitzlist"/>
        <w:tabs>
          <w:tab w:val="left" w:pos="9072"/>
        </w:tabs>
        <w:ind w:left="426"/>
        <w:jc w:val="both"/>
        <w:rPr>
          <w:rFonts w:asciiTheme="minorHAnsi" w:eastAsia="Times New Roman" w:hAnsiTheme="minorHAnsi" w:cstheme="minorHAnsi"/>
          <w:sz w:val="24"/>
          <w:szCs w:val="24"/>
          <w:lang w:val="pl-PL" w:eastAsia="pl-PL"/>
        </w:rPr>
      </w:pPr>
      <w:r w:rsidRPr="00071C82">
        <w:rPr>
          <w:rFonts w:asciiTheme="minorHAnsi" w:eastAsia="Times New Roman" w:hAnsiTheme="minorHAnsi" w:cstheme="minorHAnsi"/>
          <w:sz w:val="24"/>
          <w:szCs w:val="24"/>
          <w:lang w:val="pl-PL" w:eastAsia="pl-PL"/>
        </w:rPr>
        <w:t>tel.: +48 516 068 981</w:t>
      </w:r>
    </w:p>
    <w:p w14:paraId="4B192CFA" w14:textId="77777777" w:rsidR="00071C82" w:rsidRPr="00071C82" w:rsidRDefault="00071C82" w:rsidP="00071C82">
      <w:pPr>
        <w:pStyle w:val="Akapitzlist"/>
        <w:tabs>
          <w:tab w:val="left" w:pos="9072"/>
        </w:tabs>
        <w:spacing w:after="0"/>
        <w:ind w:left="426"/>
        <w:jc w:val="both"/>
        <w:rPr>
          <w:rFonts w:asciiTheme="minorHAnsi" w:eastAsia="Times New Roman" w:hAnsiTheme="minorHAnsi" w:cstheme="minorHAnsi"/>
          <w:sz w:val="24"/>
          <w:szCs w:val="24"/>
          <w:lang w:val="pl-PL" w:eastAsia="pl-PL"/>
        </w:rPr>
      </w:pPr>
      <w:r w:rsidRPr="00071C82">
        <w:rPr>
          <w:rFonts w:asciiTheme="minorHAnsi" w:eastAsia="Times New Roman" w:hAnsiTheme="minorHAnsi" w:cstheme="minorHAnsi"/>
          <w:sz w:val="24"/>
          <w:szCs w:val="24"/>
          <w:lang w:val="pl-PL" w:eastAsia="pl-PL"/>
        </w:rPr>
        <w:t xml:space="preserve">email: </w:t>
      </w:r>
      <w:hyperlink r:id="rId14" w:history="1">
        <w:r w:rsidRPr="00071C82">
          <w:rPr>
            <w:rStyle w:val="Hipercze"/>
            <w:rFonts w:asciiTheme="minorHAnsi" w:eastAsia="Times New Roman" w:hAnsiTheme="minorHAnsi" w:cstheme="minorHAnsi"/>
            <w:sz w:val="24"/>
            <w:szCs w:val="24"/>
            <w:lang w:val="pl-PL" w:eastAsia="pl-PL"/>
          </w:rPr>
          <w:t>kamil.fraczek@</w:t>
        </w:r>
        <w:r w:rsidR="000D2534" w:rsidRPr="000D2534">
          <w:rPr>
            <w:rStyle w:val="Hipercze"/>
            <w:rFonts w:asciiTheme="minorHAnsi" w:eastAsia="Times New Roman" w:hAnsiTheme="minorHAnsi" w:cstheme="minorHAnsi"/>
            <w:sz w:val="24"/>
            <w:szCs w:val="24"/>
            <w:lang w:val="pl-PL" w:eastAsia="pl-PL"/>
          </w:rPr>
          <w:t>imn.lukasiewicz.gov.pl</w:t>
        </w:r>
      </w:hyperlink>
    </w:p>
    <w:p w14:paraId="1FDF46F8" w14:textId="77777777" w:rsidR="00071C82" w:rsidRPr="00071C82" w:rsidRDefault="00071C82" w:rsidP="00A07C71">
      <w:pPr>
        <w:pStyle w:val="Akapitzlist"/>
        <w:numPr>
          <w:ilvl w:val="0"/>
          <w:numId w:val="28"/>
        </w:numPr>
        <w:tabs>
          <w:tab w:val="left" w:pos="9072"/>
        </w:tabs>
        <w:spacing w:after="0" w:line="240" w:lineRule="auto"/>
        <w:ind w:left="426" w:hanging="426"/>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W celu skrócenia czasu udzielenia odpowiedzi na pytania komunikacja między Zamawiającym, a Wykonawcami w zakresie:</w:t>
      </w:r>
    </w:p>
    <w:p w14:paraId="53B24AE5" w14:textId="77777777" w:rsidR="00071C82" w:rsidRPr="00071C82" w:rsidRDefault="00071C82" w:rsidP="00A07C71">
      <w:pPr>
        <w:pStyle w:val="Akapitzlist"/>
        <w:numPr>
          <w:ilvl w:val="0"/>
          <w:numId w:val="29"/>
        </w:numPr>
        <w:spacing w:after="0" w:line="240" w:lineRule="auto"/>
        <w:ind w:left="567" w:hanging="218"/>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przesyłania Zamawiającemu pytań do treści SWZ;</w:t>
      </w:r>
    </w:p>
    <w:p w14:paraId="79F012DF" w14:textId="77777777" w:rsidR="00071C82" w:rsidRPr="00071C82" w:rsidRDefault="00071C82" w:rsidP="00A07C71">
      <w:pPr>
        <w:pStyle w:val="Akapitzlist"/>
        <w:numPr>
          <w:ilvl w:val="0"/>
          <w:numId w:val="29"/>
        </w:numPr>
        <w:spacing w:after="0" w:line="240" w:lineRule="auto"/>
        <w:ind w:left="567" w:hanging="218"/>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przesyłania odpowiedzi na wezwanie Zamawiającego do złożenia podmiotowych środków dowodowych;</w:t>
      </w:r>
    </w:p>
    <w:p w14:paraId="0A10F37F" w14:textId="77777777" w:rsidR="00071C82" w:rsidRPr="00071C82" w:rsidRDefault="00071C82" w:rsidP="00A07C71">
      <w:pPr>
        <w:pStyle w:val="Akapitzlist"/>
        <w:numPr>
          <w:ilvl w:val="0"/>
          <w:numId w:val="29"/>
        </w:numPr>
        <w:spacing w:after="0" w:line="240" w:lineRule="auto"/>
        <w:ind w:left="567" w:hanging="218"/>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 xml:space="preserve">przesyłania odpowiedzi na wezwanie Zamawiającego do złożenia/poprawienia/uzupełnienia oświadczenia, o którym mowa w art. 125 ust. 1, </w:t>
      </w:r>
      <w:r w:rsidRPr="00071C82">
        <w:rPr>
          <w:rFonts w:asciiTheme="minorHAnsi" w:hAnsiTheme="minorHAnsi" w:cstheme="minorHAnsi"/>
          <w:sz w:val="24"/>
          <w:szCs w:val="24"/>
          <w:lang w:val="pl-PL"/>
        </w:rPr>
        <w:lastRenderedPageBreak/>
        <w:t>podmiotowych środków dowodowych, innych dokumentów lub oświadczeń składanych w postępowaniu;</w:t>
      </w:r>
    </w:p>
    <w:p w14:paraId="4759F3A0" w14:textId="77777777" w:rsidR="00071C82" w:rsidRPr="00071C82" w:rsidRDefault="00071C82" w:rsidP="00A07C71">
      <w:pPr>
        <w:pStyle w:val="Akapitzlist"/>
        <w:numPr>
          <w:ilvl w:val="0"/>
          <w:numId w:val="29"/>
        </w:numPr>
        <w:spacing w:after="0" w:line="240" w:lineRule="auto"/>
        <w:ind w:left="567" w:hanging="218"/>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60E42C92" w14:textId="77777777" w:rsidR="00071C82" w:rsidRPr="00071C82" w:rsidRDefault="00071C82" w:rsidP="00A07C71">
      <w:pPr>
        <w:pStyle w:val="Akapitzlist"/>
        <w:numPr>
          <w:ilvl w:val="0"/>
          <w:numId w:val="29"/>
        </w:numPr>
        <w:spacing w:after="0" w:line="240" w:lineRule="auto"/>
        <w:ind w:left="567" w:hanging="218"/>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przesłania odpowiedzi na inne wezwania Zamawiającego wynikające z ustawy - Prawo zamówień publicznych;</w:t>
      </w:r>
    </w:p>
    <w:p w14:paraId="2C8EC903" w14:textId="77777777" w:rsidR="00071C82" w:rsidRPr="00071C82" w:rsidRDefault="00071C82" w:rsidP="00A07C71">
      <w:pPr>
        <w:pStyle w:val="Akapitzlist"/>
        <w:numPr>
          <w:ilvl w:val="0"/>
          <w:numId w:val="29"/>
        </w:numPr>
        <w:spacing w:after="0" w:line="240" w:lineRule="auto"/>
        <w:ind w:left="567" w:hanging="218"/>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przesyłania wniosków, informacji, oświadczeń Wykonawcy;</w:t>
      </w:r>
    </w:p>
    <w:p w14:paraId="7CC2481C" w14:textId="77777777" w:rsidR="00071C82" w:rsidRPr="00071C82" w:rsidRDefault="00071C82" w:rsidP="00A07C71">
      <w:pPr>
        <w:pStyle w:val="Akapitzlist"/>
        <w:numPr>
          <w:ilvl w:val="0"/>
          <w:numId w:val="29"/>
        </w:numPr>
        <w:spacing w:after="0" w:line="240" w:lineRule="auto"/>
        <w:ind w:left="567" w:hanging="218"/>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przesyłania odwołania/inne</w:t>
      </w:r>
    </w:p>
    <w:p w14:paraId="44555A13" w14:textId="77777777" w:rsidR="00071C82" w:rsidRPr="00071C82" w:rsidRDefault="00071C82" w:rsidP="00071C82">
      <w:pPr>
        <w:spacing w:line="240" w:lineRule="auto"/>
        <w:ind w:left="426"/>
        <w:jc w:val="both"/>
        <w:rPr>
          <w:rFonts w:cstheme="minorHAnsi"/>
          <w:sz w:val="24"/>
          <w:szCs w:val="24"/>
        </w:rPr>
      </w:pPr>
      <w:r w:rsidRPr="00071C82">
        <w:rPr>
          <w:rFonts w:cstheme="minorHAnsi"/>
          <w:sz w:val="24"/>
          <w:szCs w:val="24"/>
        </w:rPr>
        <w:t xml:space="preserve">odbywa się za pośrednictwem </w:t>
      </w:r>
      <w:hyperlink r:id="rId15" w:history="1">
        <w:r w:rsidRPr="00071C82">
          <w:rPr>
            <w:rFonts w:cstheme="minorHAnsi"/>
            <w:sz w:val="24"/>
            <w:szCs w:val="24"/>
          </w:rPr>
          <w:t>platformazakupowa.pl</w:t>
        </w:r>
      </w:hyperlink>
      <w:r w:rsidRPr="00071C82">
        <w:rPr>
          <w:rFonts w:cstheme="minorHAnsi"/>
          <w:sz w:val="24"/>
          <w:szCs w:val="24"/>
        </w:rPr>
        <w:t xml:space="preserve"> i formularza „Wyślij wiadomość do zamawiającego”. </w:t>
      </w:r>
    </w:p>
    <w:p w14:paraId="196D6724" w14:textId="77777777" w:rsidR="00071C82" w:rsidRPr="00071C82" w:rsidRDefault="00071C82" w:rsidP="00071C82">
      <w:pPr>
        <w:spacing w:line="240" w:lineRule="auto"/>
        <w:ind w:left="426"/>
        <w:jc w:val="both"/>
        <w:rPr>
          <w:rFonts w:cstheme="minorHAnsi"/>
          <w:sz w:val="24"/>
          <w:szCs w:val="24"/>
        </w:rPr>
      </w:pPr>
      <w:r w:rsidRPr="00071C82">
        <w:rPr>
          <w:rFonts w:cstheme="minorHAnsi"/>
          <w:sz w:val="24"/>
          <w:szCs w:val="24"/>
        </w:rPr>
        <w:t xml:space="preserve">Za datę przekazania (wpływu) oświadczeń, wniosków, zawiadomień oraz informacji przyjmuje się datę ich przesłania za pośrednictwem </w:t>
      </w:r>
      <w:hyperlink r:id="rId16" w:history="1">
        <w:r w:rsidRPr="00071C82">
          <w:rPr>
            <w:rFonts w:cstheme="minorHAnsi"/>
            <w:sz w:val="24"/>
            <w:szCs w:val="24"/>
          </w:rPr>
          <w:t>platformazakupowa.pl</w:t>
        </w:r>
      </w:hyperlink>
      <w:r w:rsidRPr="00071C82">
        <w:rPr>
          <w:rFonts w:cstheme="minorHAnsi"/>
          <w:sz w:val="24"/>
          <w:szCs w:val="24"/>
        </w:rPr>
        <w:t xml:space="preserve"> poprzez kliknięcie przycisku  „Wyślij wiadomość do zamawiającego”, po których pojawi się komunikat, że wiadomość została wysłana do zamawiającego.</w:t>
      </w:r>
    </w:p>
    <w:p w14:paraId="151A9A8F" w14:textId="77777777" w:rsidR="00071C82" w:rsidRPr="00071C82" w:rsidRDefault="00071C82" w:rsidP="00A07C71">
      <w:pPr>
        <w:pStyle w:val="Akapitzlist"/>
        <w:numPr>
          <w:ilvl w:val="0"/>
          <w:numId w:val="28"/>
        </w:numPr>
        <w:tabs>
          <w:tab w:val="left" w:pos="9072"/>
        </w:tabs>
        <w:spacing w:after="0" w:line="240" w:lineRule="auto"/>
        <w:ind w:left="426" w:hanging="426"/>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 xml:space="preserve">Zamawiający będzie przekazywał Wykonawcom informacje za pośrednictwem </w:t>
      </w:r>
      <w:hyperlink r:id="rId17" w:history="1">
        <w:r w:rsidRPr="00071C82">
          <w:rPr>
            <w:rFonts w:asciiTheme="minorHAnsi" w:hAnsiTheme="minorHAnsi" w:cstheme="minorHAnsi"/>
            <w:sz w:val="24"/>
            <w:szCs w:val="24"/>
            <w:lang w:val="pl-PL"/>
          </w:rPr>
          <w:t>platformazakupowa.pl</w:t>
        </w:r>
      </w:hyperlink>
      <w:r w:rsidRPr="00071C82">
        <w:rPr>
          <w:rFonts w:asciiTheme="minorHAnsi" w:hAnsiTheme="minorHAnsi" w:cstheme="minorHAnsi"/>
          <w:sz w:val="24"/>
          <w:szCs w:val="24"/>
          <w:lang w:val="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history="1">
        <w:r w:rsidRPr="00071C82">
          <w:rPr>
            <w:rFonts w:asciiTheme="minorHAnsi" w:hAnsiTheme="minorHAnsi" w:cstheme="minorHAnsi"/>
            <w:sz w:val="24"/>
            <w:szCs w:val="24"/>
            <w:lang w:val="pl-PL"/>
          </w:rPr>
          <w:t>platformazakupowa.pl</w:t>
        </w:r>
      </w:hyperlink>
      <w:r w:rsidRPr="00071C82">
        <w:rPr>
          <w:rFonts w:asciiTheme="minorHAnsi" w:hAnsiTheme="minorHAnsi" w:cstheme="minorHAnsi"/>
          <w:sz w:val="24"/>
          <w:szCs w:val="24"/>
          <w:lang w:val="pl-PL"/>
        </w:rPr>
        <w:t xml:space="preserve"> do konkretnego wykonawcy.</w:t>
      </w:r>
    </w:p>
    <w:p w14:paraId="38A8288E" w14:textId="77777777" w:rsidR="00071C82" w:rsidRPr="00071C82" w:rsidRDefault="00071C82" w:rsidP="00A07C71">
      <w:pPr>
        <w:pStyle w:val="Akapitzlist"/>
        <w:numPr>
          <w:ilvl w:val="0"/>
          <w:numId w:val="28"/>
        </w:numPr>
        <w:tabs>
          <w:tab w:val="left" w:pos="9072"/>
        </w:tabs>
        <w:spacing w:after="0" w:line="240" w:lineRule="auto"/>
        <w:ind w:left="426" w:hanging="426"/>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628A9CD" w14:textId="77777777" w:rsidR="00071C82" w:rsidRPr="00071C82" w:rsidRDefault="00071C82" w:rsidP="00A07C71">
      <w:pPr>
        <w:pStyle w:val="Akapitzlist"/>
        <w:numPr>
          <w:ilvl w:val="0"/>
          <w:numId w:val="28"/>
        </w:numPr>
        <w:tabs>
          <w:tab w:val="left" w:pos="9072"/>
        </w:tabs>
        <w:spacing w:after="0" w:line="240" w:lineRule="auto"/>
        <w:ind w:left="426" w:hanging="426"/>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 xml:space="preserve">Zamawiający, zgodnie z Rozporządzeniem Prezesa Rady Ministrów z dnia 31 grudnia 2020r. w sprawie sposobu sporządzania i przekazywania informacji oraz wymagań technicznych dla dokumentów elektronicznych oraz środków komunikacji elektronicznej w postępowaniu o udzielenie zamówienia publicznego lub konkursie, określa niezbędne wymagania sprzętowo - aplikacyjne umożliwiające pracę na </w:t>
      </w:r>
      <w:hyperlink r:id="rId19" w:history="1">
        <w:r w:rsidRPr="00071C82">
          <w:rPr>
            <w:rFonts w:asciiTheme="minorHAnsi" w:hAnsiTheme="minorHAnsi" w:cstheme="minorHAnsi"/>
            <w:sz w:val="24"/>
            <w:szCs w:val="24"/>
            <w:lang w:val="pl-PL"/>
          </w:rPr>
          <w:t>platformazakupowa.pl</w:t>
        </w:r>
      </w:hyperlink>
      <w:r w:rsidRPr="00071C82">
        <w:rPr>
          <w:rFonts w:asciiTheme="minorHAnsi" w:hAnsiTheme="minorHAnsi" w:cstheme="minorHAnsi"/>
          <w:sz w:val="24"/>
          <w:szCs w:val="24"/>
          <w:lang w:val="pl-PL"/>
        </w:rPr>
        <w:t>, tj.:</w:t>
      </w:r>
    </w:p>
    <w:p w14:paraId="0106EBA1" w14:textId="77777777" w:rsidR="00071C82" w:rsidRPr="00071C82" w:rsidRDefault="00071C82" w:rsidP="00A07C71">
      <w:pPr>
        <w:numPr>
          <w:ilvl w:val="1"/>
          <w:numId w:val="30"/>
        </w:numPr>
        <w:tabs>
          <w:tab w:val="clear" w:pos="1440"/>
          <w:tab w:val="num" w:pos="567"/>
        </w:tabs>
        <w:spacing w:after="0" w:line="240" w:lineRule="auto"/>
        <w:ind w:left="709"/>
        <w:jc w:val="both"/>
        <w:textAlignment w:val="baseline"/>
        <w:rPr>
          <w:rFonts w:cstheme="minorHAnsi"/>
          <w:sz w:val="24"/>
          <w:szCs w:val="24"/>
        </w:rPr>
      </w:pPr>
      <w:r w:rsidRPr="00071C82">
        <w:rPr>
          <w:rFonts w:cstheme="minorHAnsi"/>
          <w:sz w:val="24"/>
          <w:szCs w:val="24"/>
        </w:rPr>
        <w:t xml:space="preserve">stały dostęp do sieci Internet o gwarantowanej przepustowości nie mniejszej niż 512 </w:t>
      </w:r>
      <w:proofErr w:type="spellStart"/>
      <w:r w:rsidRPr="00071C82">
        <w:rPr>
          <w:rFonts w:cstheme="minorHAnsi"/>
          <w:sz w:val="24"/>
          <w:szCs w:val="24"/>
        </w:rPr>
        <w:t>kb</w:t>
      </w:r>
      <w:proofErr w:type="spellEnd"/>
      <w:r w:rsidRPr="00071C82">
        <w:rPr>
          <w:rFonts w:cstheme="minorHAnsi"/>
          <w:sz w:val="24"/>
          <w:szCs w:val="24"/>
        </w:rPr>
        <w:t>/s,</w:t>
      </w:r>
    </w:p>
    <w:p w14:paraId="018A1DEA" w14:textId="77777777" w:rsidR="00071C82" w:rsidRPr="00071C82" w:rsidRDefault="00071C82" w:rsidP="00A07C71">
      <w:pPr>
        <w:numPr>
          <w:ilvl w:val="1"/>
          <w:numId w:val="30"/>
        </w:numPr>
        <w:tabs>
          <w:tab w:val="clear" w:pos="1440"/>
          <w:tab w:val="num" w:pos="567"/>
        </w:tabs>
        <w:spacing w:after="0" w:line="240" w:lineRule="auto"/>
        <w:ind w:left="567" w:hanging="218"/>
        <w:jc w:val="both"/>
        <w:textAlignment w:val="baseline"/>
        <w:rPr>
          <w:rFonts w:cstheme="minorHAnsi"/>
          <w:sz w:val="24"/>
          <w:szCs w:val="24"/>
        </w:rPr>
      </w:pPr>
      <w:r w:rsidRPr="00071C82">
        <w:rPr>
          <w:rFonts w:cstheme="minorHAnsi"/>
          <w:sz w:val="24"/>
          <w:szCs w:val="24"/>
        </w:rPr>
        <w:t>komputer klasy PC lub MAC o następującej konfiguracji: pamięć min. 2 GB Ram, procesor Intel IV 2 GHZ lub jego nowsza wersja, jeden z systemów operacyjnych - MS Windows 7, Mac Os x 10 4, Linux, lub ich nowsze wersje,</w:t>
      </w:r>
    </w:p>
    <w:p w14:paraId="2AAA43BF" w14:textId="77777777" w:rsidR="00071C82" w:rsidRPr="00071C82" w:rsidRDefault="00071C82" w:rsidP="00A07C71">
      <w:pPr>
        <w:numPr>
          <w:ilvl w:val="1"/>
          <w:numId w:val="30"/>
        </w:numPr>
        <w:tabs>
          <w:tab w:val="clear" w:pos="1440"/>
          <w:tab w:val="num" w:pos="567"/>
        </w:tabs>
        <w:spacing w:after="0" w:line="240" w:lineRule="auto"/>
        <w:ind w:left="567" w:hanging="218"/>
        <w:jc w:val="both"/>
        <w:textAlignment w:val="baseline"/>
        <w:rPr>
          <w:rFonts w:cstheme="minorHAnsi"/>
          <w:sz w:val="24"/>
          <w:szCs w:val="24"/>
        </w:rPr>
      </w:pPr>
      <w:r w:rsidRPr="00071C82">
        <w:rPr>
          <w:rFonts w:cstheme="minorHAnsi"/>
          <w:sz w:val="24"/>
          <w:szCs w:val="24"/>
        </w:rPr>
        <w:t>zainstalowana dowolna przeglądarka internetowa, w przypadku Internet Explorer minimalnie wersja 10.0,</w:t>
      </w:r>
    </w:p>
    <w:p w14:paraId="60F5BC07" w14:textId="77777777" w:rsidR="00071C82" w:rsidRPr="00071C82" w:rsidRDefault="00071C82" w:rsidP="00A07C71">
      <w:pPr>
        <w:numPr>
          <w:ilvl w:val="1"/>
          <w:numId w:val="30"/>
        </w:numPr>
        <w:tabs>
          <w:tab w:val="clear" w:pos="1440"/>
          <w:tab w:val="num" w:pos="567"/>
        </w:tabs>
        <w:spacing w:after="0" w:line="240" w:lineRule="auto"/>
        <w:ind w:left="709"/>
        <w:jc w:val="both"/>
        <w:textAlignment w:val="baseline"/>
        <w:rPr>
          <w:rFonts w:cstheme="minorHAnsi"/>
          <w:sz w:val="24"/>
          <w:szCs w:val="24"/>
        </w:rPr>
      </w:pPr>
      <w:r w:rsidRPr="00071C82">
        <w:rPr>
          <w:rFonts w:cstheme="minorHAnsi"/>
          <w:sz w:val="24"/>
          <w:szCs w:val="24"/>
        </w:rPr>
        <w:t>włączona obsługa JavaScript,</w:t>
      </w:r>
    </w:p>
    <w:p w14:paraId="4E3B4E98" w14:textId="77777777" w:rsidR="00071C82" w:rsidRPr="00071C82" w:rsidRDefault="00071C82" w:rsidP="00A07C71">
      <w:pPr>
        <w:numPr>
          <w:ilvl w:val="1"/>
          <w:numId w:val="30"/>
        </w:numPr>
        <w:tabs>
          <w:tab w:val="clear" w:pos="1440"/>
          <w:tab w:val="num" w:pos="567"/>
        </w:tabs>
        <w:spacing w:after="0" w:line="240" w:lineRule="auto"/>
        <w:ind w:left="709"/>
        <w:jc w:val="both"/>
        <w:textAlignment w:val="baseline"/>
        <w:rPr>
          <w:rFonts w:cstheme="minorHAnsi"/>
          <w:sz w:val="24"/>
          <w:szCs w:val="24"/>
        </w:rPr>
      </w:pPr>
      <w:r w:rsidRPr="00071C82">
        <w:rPr>
          <w:rFonts w:cstheme="minorHAnsi"/>
          <w:sz w:val="24"/>
          <w:szCs w:val="24"/>
        </w:rPr>
        <w:t xml:space="preserve">zainstalowany program Adobe </w:t>
      </w:r>
      <w:proofErr w:type="spellStart"/>
      <w:r w:rsidRPr="00071C82">
        <w:rPr>
          <w:rFonts w:cstheme="minorHAnsi"/>
          <w:sz w:val="24"/>
          <w:szCs w:val="24"/>
        </w:rPr>
        <w:t>Acrobat</w:t>
      </w:r>
      <w:proofErr w:type="spellEnd"/>
      <w:r w:rsidRPr="00071C82">
        <w:rPr>
          <w:rFonts w:cstheme="minorHAnsi"/>
          <w:sz w:val="24"/>
          <w:szCs w:val="24"/>
        </w:rPr>
        <w:t xml:space="preserve"> Reader lub inny obsługujący format plików .pdf,</w:t>
      </w:r>
    </w:p>
    <w:p w14:paraId="5442EA8B" w14:textId="77777777" w:rsidR="00071C82" w:rsidRPr="00071C82" w:rsidRDefault="00071C82" w:rsidP="00A07C71">
      <w:pPr>
        <w:numPr>
          <w:ilvl w:val="1"/>
          <w:numId w:val="30"/>
        </w:numPr>
        <w:tabs>
          <w:tab w:val="clear" w:pos="1440"/>
          <w:tab w:val="num" w:pos="567"/>
        </w:tabs>
        <w:spacing w:after="0" w:line="240" w:lineRule="auto"/>
        <w:ind w:left="709"/>
        <w:jc w:val="both"/>
        <w:textAlignment w:val="baseline"/>
        <w:rPr>
          <w:rFonts w:cstheme="minorHAnsi"/>
          <w:sz w:val="24"/>
          <w:szCs w:val="24"/>
        </w:rPr>
      </w:pPr>
      <w:r w:rsidRPr="00071C82">
        <w:rPr>
          <w:rFonts w:cstheme="minorHAnsi"/>
          <w:sz w:val="24"/>
          <w:szCs w:val="24"/>
        </w:rPr>
        <w:t>Szyfrowanie na platformazakupowa.pl odbywa się za pomocą protokołu TLS 1.3.</w:t>
      </w:r>
    </w:p>
    <w:p w14:paraId="262CC1B8" w14:textId="77777777" w:rsidR="00071C82" w:rsidRPr="00071C82" w:rsidRDefault="00071C82" w:rsidP="00A07C71">
      <w:pPr>
        <w:numPr>
          <w:ilvl w:val="1"/>
          <w:numId w:val="30"/>
        </w:numPr>
        <w:tabs>
          <w:tab w:val="clear" w:pos="1440"/>
          <w:tab w:val="num" w:pos="567"/>
        </w:tabs>
        <w:spacing w:after="0" w:line="240" w:lineRule="auto"/>
        <w:ind w:left="567" w:hanging="218"/>
        <w:jc w:val="both"/>
        <w:textAlignment w:val="baseline"/>
        <w:rPr>
          <w:rFonts w:cstheme="minorHAnsi"/>
          <w:sz w:val="24"/>
          <w:szCs w:val="24"/>
        </w:rPr>
      </w:pPr>
      <w:r w:rsidRPr="00071C82">
        <w:rPr>
          <w:rFonts w:cstheme="minorHAnsi"/>
          <w:sz w:val="24"/>
          <w:szCs w:val="24"/>
        </w:rPr>
        <w:t>Oznaczenie czasu odbioru danych przez platformę zakupową stanowi datę oraz dokładny czas (</w:t>
      </w:r>
      <w:proofErr w:type="spellStart"/>
      <w:r w:rsidRPr="00071C82">
        <w:rPr>
          <w:rFonts w:cstheme="minorHAnsi"/>
          <w:sz w:val="24"/>
          <w:szCs w:val="24"/>
        </w:rPr>
        <w:t>hh:mm:ss</w:t>
      </w:r>
      <w:proofErr w:type="spellEnd"/>
      <w:r w:rsidRPr="00071C82">
        <w:rPr>
          <w:rFonts w:cstheme="minorHAnsi"/>
          <w:sz w:val="24"/>
          <w:szCs w:val="24"/>
        </w:rPr>
        <w:t>) generowany wg czasu lokalnego serwera synchronizowanego z zegarem Głównego Urzędu Miar.</w:t>
      </w:r>
    </w:p>
    <w:p w14:paraId="1E1086EA" w14:textId="77777777" w:rsidR="00071C82" w:rsidRPr="00071C82" w:rsidRDefault="00071C82" w:rsidP="00A07C71">
      <w:pPr>
        <w:pStyle w:val="Akapitzlist"/>
        <w:numPr>
          <w:ilvl w:val="0"/>
          <w:numId w:val="28"/>
        </w:numPr>
        <w:tabs>
          <w:tab w:val="left" w:pos="9072"/>
        </w:tabs>
        <w:spacing w:after="0" w:line="240" w:lineRule="auto"/>
        <w:ind w:left="426" w:hanging="426"/>
        <w:jc w:val="both"/>
        <w:rPr>
          <w:rFonts w:asciiTheme="minorHAnsi" w:hAnsiTheme="minorHAnsi" w:cstheme="minorHAnsi"/>
          <w:sz w:val="24"/>
          <w:szCs w:val="24"/>
          <w:lang w:val="pl-PL"/>
        </w:rPr>
      </w:pPr>
      <w:r w:rsidRPr="00071C82">
        <w:rPr>
          <w:rFonts w:asciiTheme="minorHAnsi" w:hAnsiTheme="minorHAnsi" w:cstheme="minorHAnsi"/>
          <w:sz w:val="24"/>
          <w:szCs w:val="24"/>
          <w:lang w:val="pl-PL"/>
        </w:rPr>
        <w:t>Wykonawca, przystępując do niniejszego postępowania o udzielenie zamówienia publicznego:</w:t>
      </w:r>
    </w:p>
    <w:p w14:paraId="7B147507" w14:textId="77777777" w:rsidR="00071C82" w:rsidRPr="00071C82" w:rsidRDefault="00071C82" w:rsidP="00A07C71">
      <w:pPr>
        <w:numPr>
          <w:ilvl w:val="1"/>
          <w:numId w:val="31"/>
        </w:numPr>
        <w:tabs>
          <w:tab w:val="clear" w:pos="1440"/>
        </w:tabs>
        <w:spacing w:after="0" w:line="240" w:lineRule="auto"/>
        <w:ind w:left="567" w:hanging="218"/>
        <w:jc w:val="both"/>
        <w:textAlignment w:val="baseline"/>
        <w:rPr>
          <w:rFonts w:cstheme="minorHAnsi"/>
          <w:sz w:val="24"/>
          <w:szCs w:val="24"/>
        </w:rPr>
      </w:pPr>
      <w:r w:rsidRPr="00071C82">
        <w:rPr>
          <w:rFonts w:cstheme="minorHAnsi"/>
          <w:sz w:val="24"/>
          <w:szCs w:val="24"/>
        </w:rPr>
        <w:lastRenderedPageBreak/>
        <w:t xml:space="preserve">akceptuje warunki korzystania z </w:t>
      </w:r>
      <w:hyperlink r:id="rId20" w:history="1">
        <w:r w:rsidRPr="00071C82">
          <w:rPr>
            <w:rFonts w:eastAsia="Times New Roman" w:cstheme="minorHAnsi"/>
            <w:bCs/>
            <w:sz w:val="24"/>
            <w:szCs w:val="24"/>
            <w:u w:val="single"/>
            <w:lang w:eastAsia="pl-PL"/>
          </w:rPr>
          <w:t>platformazakupowa.pl</w:t>
        </w:r>
      </w:hyperlink>
      <w:r w:rsidRPr="00071C82">
        <w:rPr>
          <w:rFonts w:cstheme="minorHAnsi"/>
          <w:sz w:val="24"/>
          <w:szCs w:val="24"/>
        </w:rPr>
        <w:t xml:space="preserve"> określone w Regulaminie zamieszczonym na stronie internetowej </w:t>
      </w:r>
      <w:hyperlink r:id="rId21" w:history="1">
        <w:r w:rsidRPr="00071C82">
          <w:rPr>
            <w:rFonts w:eastAsia="Times New Roman" w:cstheme="minorHAnsi"/>
            <w:bCs/>
            <w:sz w:val="24"/>
            <w:szCs w:val="24"/>
            <w:u w:val="single"/>
            <w:lang w:eastAsia="pl-PL"/>
          </w:rPr>
          <w:t>pod linkiem</w:t>
        </w:r>
      </w:hyperlink>
      <w:r w:rsidRPr="00071C82">
        <w:rPr>
          <w:rFonts w:cstheme="minorHAnsi"/>
          <w:sz w:val="24"/>
          <w:szCs w:val="24"/>
        </w:rPr>
        <w:t>  w zakładce „Regulamin" oraz uznaje go za wiążący,</w:t>
      </w:r>
    </w:p>
    <w:p w14:paraId="5ADA8C52" w14:textId="77777777" w:rsidR="00071C82" w:rsidRPr="00071C82" w:rsidRDefault="00071C82" w:rsidP="00A07C71">
      <w:pPr>
        <w:numPr>
          <w:ilvl w:val="1"/>
          <w:numId w:val="31"/>
        </w:numPr>
        <w:tabs>
          <w:tab w:val="clear" w:pos="1440"/>
        </w:tabs>
        <w:spacing w:after="0" w:line="240" w:lineRule="auto"/>
        <w:ind w:left="567" w:hanging="218"/>
        <w:jc w:val="both"/>
        <w:textAlignment w:val="baseline"/>
        <w:rPr>
          <w:rFonts w:cstheme="minorHAnsi"/>
          <w:sz w:val="24"/>
          <w:szCs w:val="24"/>
        </w:rPr>
      </w:pPr>
      <w:r w:rsidRPr="00071C82">
        <w:rPr>
          <w:rFonts w:cstheme="minorHAnsi"/>
          <w:sz w:val="24"/>
          <w:szCs w:val="24"/>
        </w:rPr>
        <w:t xml:space="preserve">zapoznał i stosuje się do Instrukcji składania ofert/wniosków dostępnej </w:t>
      </w:r>
      <w:hyperlink r:id="rId22" w:history="1">
        <w:r w:rsidRPr="00071C82">
          <w:rPr>
            <w:rFonts w:eastAsia="Times New Roman" w:cstheme="minorHAnsi"/>
            <w:bCs/>
            <w:sz w:val="24"/>
            <w:szCs w:val="24"/>
            <w:u w:val="single"/>
            <w:lang w:eastAsia="pl-PL"/>
          </w:rPr>
          <w:t>pod linkiem</w:t>
        </w:r>
      </w:hyperlink>
      <w:r w:rsidRPr="00071C82">
        <w:rPr>
          <w:rFonts w:cstheme="minorHAnsi"/>
          <w:sz w:val="24"/>
          <w:szCs w:val="24"/>
        </w:rPr>
        <w:t>. </w:t>
      </w:r>
    </w:p>
    <w:p w14:paraId="0D460C85" w14:textId="77777777" w:rsidR="00071C82" w:rsidRPr="00071C82" w:rsidRDefault="00071C82" w:rsidP="00A07C71">
      <w:pPr>
        <w:widowControl w:val="0"/>
        <w:numPr>
          <w:ilvl w:val="0"/>
          <w:numId w:val="28"/>
        </w:numPr>
        <w:suppressAutoHyphens/>
        <w:spacing w:after="0" w:line="240" w:lineRule="auto"/>
        <w:ind w:left="426" w:hanging="426"/>
        <w:jc w:val="both"/>
        <w:rPr>
          <w:rFonts w:eastAsia="Times New Roman" w:cstheme="minorHAnsi"/>
          <w:sz w:val="24"/>
          <w:szCs w:val="24"/>
          <w:lang w:eastAsia="ar-SA"/>
        </w:rPr>
      </w:pPr>
      <w:r w:rsidRPr="00071C82">
        <w:rPr>
          <w:rFonts w:eastAsia="Times New Roman" w:cstheme="minorHAnsi"/>
          <w:sz w:val="24"/>
          <w:szCs w:val="24"/>
          <w:lang w:eastAsia="ar-SA"/>
        </w:rPr>
        <w:t xml:space="preserve">Zamawiający nie ponosi odpowiedzialności za złożenie oferty w sposób niezgodny z Instrukcją korzystania z </w:t>
      </w:r>
      <w:hyperlink r:id="rId23" w:history="1">
        <w:r w:rsidRPr="00071C82">
          <w:rPr>
            <w:rFonts w:eastAsia="Times New Roman" w:cstheme="minorHAnsi"/>
            <w:bCs/>
            <w:sz w:val="24"/>
            <w:szCs w:val="24"/>
            <w:u w:val="single"/>
            <w:lang w:eastAsia="pl-PL"/>
          </w:rPr>
          <w:t>platformazakupowa.pl</w:t>
        </w:r>
      </w:hyperlink>
      <w:r w:rsidRPr="00071C82">
        <w:rPr>
          <w:rFonts w:eastAsia="Times New Roman" w:cstheme="minorHAnsi"/>
          <w:sz w:val="24"/>
          <w:szCs w:val="24"/>
          <w:lang w:eastAsia="ar-SA"/>
        </w:rPr>
        <w:t xml:space="preserve">, w szczególności za sytuację, gdy Zamawiający zapozna się z treścią oferty przed upływem terminu składania ofert (np. złożenie oferty w zakładce „Wyślij wiadomość do zamawiającego”). </w:t>
      </w:r>
      <w:r w:rsidRPr="00071C82">
        <w:rPr>
          <w:rFonts w:eastAsia="Times New Roman" w:cstheme="minorHAnsi"/>
          <w:sz w:val="24"/>
          <w:szCs w:val="24"/>
          <w:lang w:eastAsia="ar-SA"/>
        </w:rPr>
        <w:br/>
        <w:t xml:space="preserve">Taka oferta zostanie uznana przez Zamawiającego za ofertę handlową i nie będzie brana pod uwagę w przedmiotowym postępowaniu, ponieważ nie został spełniony obowiązek narzucony w art. 221 </w:t>
      </w:r>
      <w:proofErr w:type="spellStart"/>
      <w:r w:rsidRPr="00071C82">
        <w:rPr>
          <w:rFonts w:eastAsia="Times New Roman" w:cstheme="minorHAnsi"/>
          <w:sz w:val="24"/>
          <w:szCs w:val="24"/>
          <w:lang w:eastAsia="ar-SA"/>
        </w:rPr>
        <w:t>Pzp</w:t>
      </w:r>
      <w:proofErr w:type="spellEnd"/>
      <w:r w:rsidRPr="00071C82">
        <w:rPr>
          <w:rFonts w:eastAsia="Times New Roman" w:cstheme="minorHAnsi"/>
          <w:sz w:val="24"/>
          <w:szCs w:val="24"/>
          <w:lang w:eastAsia="ar-SA"/>
        </w:rPr>
        <w:t>.</w:t>
      </w:r>
    </w:p>
    <w:p w14:paraId="535AFEEA" w14:textId="77777777" w:rsidR="00071C82" w:rsidRPr="00071C82" w:rsidRDefault="00071C82" w:rsidP="00A07C71">
      <w:pPr>
        <w:numPr>
          <w:ilvl w:val="0"/>
          <w:numId w:val="28"/>
        </w:numPr>
        <w:spacing w:after="0" w:line="240" w:lineRule="auto"/>
        <w:ind w:left="426" w:hanging="426"/>
        <w:jc w:val="both"/>
        <w:textAlignment w:val="baseline"/>
        <w:rPr>
          <w:rFonts w:eastAsia="Times New Roman" w:cstheme="minorHAnsi"/>
          <w:sz w:val="24"/>
          <w:szCs w:val="24"/>
          <w:lang w:eastAsia="pl-PL"/>
        </w:rPr>
      </w:pPr>
      <w:r w:rsidRPr="00071C82">
        <w:rPr>
          <w:rFonts w:eastAsia="Times New Roman" w:cstheme="minorHAnsi"/>
          <w:sz w:val="24"/>
          <w:szCs w:val="24"/>
          <w:lang w:eastAsia="pl-PL"/>
        </w:rPr>
        <w:t xml:space="preserve">Zamawiający informuje, że instrukcje korzystania z </w:t>
      </w:r>
      <w:hyperlink r:id="rId24" w:history="1">
        <w:r w:rsidRPr="00071C82">
          <w:rPr>
            <w:rFonts w:eastAsia="Times New Roman" w:cstheme="minorHAnsi"/>
            <w:sz w:val="24"/>
            <w:szCs w:val="24"/>
            <w:u w:val="single"/>
            <w:lang w:eastAsia="pl-PL"/>
          </w:rPr>
          <w:t>platformazakupowa.pl</w:t>
        </w:r>
      </w:hyperlink>
      <w:r w:rsidRPr="00071C82">
        <w:rPr>
          <w:rFonts w:eastAsia="Times New Roman" w:cstheme="minorHAnsi"/>
          <w:sz w:val="24"/>
          <w:szCs w:val="24"/>
          <w:lang w:eastAsia="pl-PL"/>
        </w:rPr>
        <w:t xml:space="preserve"> dotyczące w szczególności logowania, składania wniosków o wyjaśnienie treści SWZ, składania ofert oraz innych czynności podejmowanych w niniejszym postępowaniu przy użyciu </w:t>
      </w:r>
      <w:hyperlink r:id="rId25" w:history="1">
        <w:r w:rsidRPr="00071C82">
          <w:rPr>
            <w:rFonts w:eastAsia="Times New Roman" w:cstheme="minorHAnsi"/>
            <w:sz w:val="24"/>
            <w:szCs w:val="24"/>
            <w:u w:val="single"/>
            <w:lang w:eastAsia="pl-PL"/>
          </w:rPr>
          <w:t>platformazakupowa.pl</w:t>
        </w:r>
      </w:hyperlink>
      <w:r w:rsidRPr="00071C82">
        <w:rPr>
          <w:rFonts w:eastAsia="Times New Roman" w:cstheme="minorHAnsi"/>
          <w:sz w:val="24"/>
          <w:szCs w:val="24"/>
          <w:lang w:eastAsia="pl-PL"/>
        </w:rPr>
        <w:t xml:space="preserve"> znajdują się w zakładce „Instrukcje dla Wykonawców" na stronie internetowej pod adresem: </w:t>
      </w:r>
      <w:hyperlink r:id="rId26" w:history="1">
        <w:r w:rsidRPr="00071C82">
          <w:rPr>
            <w:rFonts w:eastAsia="Times New Roman" w:cstheme="minorHAnsi"/>
            <w:sz w:val="24"/>
            <w:szCs w:val="24"/>
            <w:u w:val="single"/>
            <w:lang w:eastAsia="pl-PL"/>
          </w:rPr>
          <w:t>https://platformazakupowa.pl/strona/45-instrukcje</w:t>
        </w:r>
      </w:hyperlink>
    </w:p>
    <w:p w14:paraId="64F2447A" w14:textId="77777777" w:rsidR="00071C82" w:rsidRPr="00ED3621" w:rsidRDefault="00071C82" w:rsidP="00A07C71">
      <w:pPr>
        <w:widowControl w:val="0"/>
        <w:numPr>
          <w:ilvl w:val="0"/>
          <w:numId w:val="28"/>
        </w:numPr>
        <w:suppressAutoHyphens/>
        <w:spacing w:after="0" w:line="240" w:lineRule="auto"/>
        <w:ind w:left="426" w:hanging="426"/>
        <w:jc w:val="both"/>
        <w:rPr>
          <w:rFonts w:cstheme="minorHAnsi"/>
          <w:sz w:val="24"/>
          <w:szCs w:val="24"/>
        </w:rPr>
      </w:pPr>
      <w:r w:rsidRPr="00071C82">
        <w:rPr>
          <w:rFonts w:cstheme="minorHAnsi"/>
          <w:sz w:val="24"/>
          <w:szCs w:val="24"/>
        </w:rPr>
        <w:t xml:space="preserve">Zamawiający </w:t>
      </w:r>
      <w:r w:rsidRPr="00ED3621">
        <w:rPr>
          <w:rFonts w:cstheme="minorHAnsi"/>
          <w:sz w:val="24"/>
          <w:szCs w:val="24"/>
        </w:rPr>
        <w:t>nie przewiduje sposobu komunikowania się z Wykonawcami w inny sposób niż przy użyciu środków komunikacji elektronicznej, wskazanej w SWZ.</w:t>
      </w:r>
    </w:p>
    <w:p w14:paraId="3D39E49F" w14:textId="77777777" w:rsidR="00071C82" w:rsidRPr="00ED3621" w:rsidRDefault="00071C82" w:rsidP="00A07C71">
      <w:pPr>
        <w:widowControl w:val="0"/>
        <w:numPr>
          <w:ilvl w:val="0"/>
          <w:numId w:val="28"/>
        </w:numPr>
        <w:suppressAutoHyphens/>
        <w:spacing w:after="0" w:line="240" w:lineRule="auto"/>
        <w:ind w:left="426" w:hanging="426"/>
        <w:jc w:val="both"/>
        <w:rPr>
          <w:rFonts w:eastAsia="Times New Roman" w:cstheme="minorHAnsi"/>
          <w:sz w:val="24"/>
          <w:szCs w:val="24"/>
          <w:lang w:eastAsia="ar-SA"/>
        </w:rPr>
      </w:pPr>
      <w:r w:rsidRPr="00ED3621">
        <w:rPr>
          <w:rFonts w:cstheme="minorHAnsi"/>
          <w:sz w:val="24"/>
          <w:szCs w:val="24"/>
        </w:rPr>
        <w:t xml:space="preserve">W przypadkach nie ujętych zapisami niniejszej SWZ będą miały zastosowanie przepisy ustawy </w:t>
      </w:r>
      <w:proofErr w:type="spellStart"/>
      <w:r w:rsidRPr="00ED3621">
        <w:rPr>
          <w:rFonts w:cstheme="minorHAnsi"/>
          <w:sz w:val="24"/>
          <w:szCs w:val="24"/>
        </w:rPr>
        <w:t>Pzp</w:t>
      </w:r>
      <w:proofErr w:type="spellEnd"/>
      <w:r w:rsidRPr="00ED3621">
        <w:rPr>
          <w:rFonts w:cstheme="minorHAnsi"/>
          <w:sz w:val="24"/>
          <w:szCs w:val="24"/>
        </w:rPr>
        <w:t xml:space="preserve"> i aktów wykonawczych.</w:t>
      </w:r>
    </w:p>
    <w:p w14:paraId="71047B9B" w14:textId="77777777" w:rsidR="00071C82" w:rsidRPr="00ED3621" w:rsidRDefault="00071C82" w:rsidP="00071C82">
      <w:pPr>
        <w:spacing w:after="0" w:line="240" w:lineRule="auto"/>
        <w:ind w:left="360"/>
        <w:contextualSpacing/>
        <w:jc w:val="both"/>
        <w:rPr>
          <w:rFonts w:eastAsia="Times New Roman" w:cstheme="minorHAnsi"/>
          <w:color w:val="000000" w:themeColor="text1"/>
          <w:sz w:val="24"/>
          <w:szCs w:val="24"/>
          <w:lang w:eastAsia="pl-PL"/>
        </w:rPr>
      </w:pPr>
    </w:p>
    <w:p w14:paraId="5406CCF6" w14:textId="77777777" w:rsidR="00A03FE1" w:rsidRPr="00ED3621" w:rsidRDefault="00A03FE1" w:rsidP="00A03FE1">
      <w:pPr>
        <w:numPr>
          <w:ilvl w:val="0"/>
          <w:numId w:val="5"/>
        </w:numPr>
        <w:tabs>
          <w:tab w:val="left" w:pos="426"/>
        </w:tabs>
        <w:spacing w:after="0" w:line="240" w:lineRule="auto"/>
        <w:ind w:left="0" w:firstLine="0"/>
        <w:contextualSpacing/>
        <w:jc w:val="both"/>
        <w:rPr>
          <w:rFonts w:eastAsia="Times New Roman" w:cstheme="minorHAnsi"/>
          <w:b/>
          <w:color w:val="000000" w:themeColor="text1"/>
          <w:sz w:val="24"/>
          <w:szCs w:val="24"/>
          <w:lang w:eastAsia="pl-PL"/>
        </w:rPr>
      </w:pPr>
      <w:r w:rsidRPr="00ED3621">
        <w:rPr>
          <w:rFonts w:eastAsia="Times New Roman" w:cstheme="minorHAnsi"/>
          <w:b/>
          <w:color w:val="000000" w:themeColor="text1"/>
          <w:sz w:val="24"/>
          <w:szCs w:val="24"/>
          <w:lang w:eastAsia="pl-PL"/>
        </w:rPr>
        <w:t>Wymagania dotyczące wadium</w:t>
      </w:r>
    </w:p>
    <w:p w14:paraId="23F1E9B0" w14:textId="77777777" w:rsidR="00A03FE1" w:rsidRPr="00ED3621" w:rsidRDefault="00A03FE1" w:rsidP="00A03FE1">
      <w:pPr>
        <w:tabs>
          <w:tab w:val="left" w:pos="567"/>
        </w:tabs>
        <w:spacing w:after="0"/>
        <w:contextualSpacing/>
        <w:jc w:val="both"/>
        <w:rPr>
          <w:rFonts w:eastAsia="Times New Roman" w:cstheme="minorHAnsi"/>
          <w:color w:val="000000" w:themeColor="text1"/>
          <w:sz w:val="24"/>
          <w:szCs w:val="24"/>
          <w:lang w:eastAsia="pl-PL"/>
        </w:rPr>
      </w:pPr>
    </w:p>
    <w:p w14:paraId="129EC322" w14:textId="77777777" w:rsidR="00E055FE" w:rsidRPr="003D7ACD" w:rsidRDefault="00E055FE" w:rsidP="00E055FE">
      <w:pPr>
        <w:numPr>
          <w:ilvl w:val="0"/>
          <w:numId w:val="37"/>
        </w:numPr>
        <w:spacing w:after="0" w:line="240" w:lineRule="auto"/>
        <w:ind w:left="567" w:hanging="567"/>
        <w:jc w:val="both"/>
        <w:rPr>
          <w:rFonts w:ascii="Calibri" w:eastAsia="Times New Roman" w:hAnsi="Calibri" w:cs="Calibri"/>
          <w:color w:val="000000" w:themeColor="text1"/>
          <w:sz w:val="24"/>
          <w:szCs w:val="24"/>
          <w:lang w:eastAsia="pl-PL"/>
        </w:rPr>
      </w:pPr>
      <w:r w:rsidRPr="003D7ACD">
        <w:rPr>
          <w:rFonts w:ascii="Calibri" w:eastAsia="Times New Roman" w:hAnsi="Calibri" w:cs="Calibri"/>
          <w:color w:val="000000" w:themeColor="text1"/>
          <w:sz w:val="24"/>
          <w:szCs w:val="24"/>
          <w:lang w:eastAsia="pl-PL"/>
        </w:rPr>
        <w:t>Oferta musi być zabezpieczona wadium w wysokości:</w:t>
      </w:r>
    </w:p>
    <w:p w14:paraId="6FB099AF" w14:textId="77777777" w:rsidR="00E055FE" w:rsidRPr="00E055FE" w:rsidRDefault="00E055FE" w:rsidP="00E055FE">
      <w:pPr>
        <w:pStyle w:val="Akapitzlist"/>
        <w:spacing w:after="0" w:line="240" w:lineRule="auto"/>
        <w:ind w:left="567" w:hanging="567"/>
        <w:jc w:val="both"/>
        <w:rPr>
          <w:rFonts w:ascii="Calibri" w:eastAsia="Times New Roman" w:hAnsi="Calibri" w:cs="Calibri"/>
          <w:color w:val="000000" w:themeColor="text1"/>
          <w:sz w:val="24"/>
          <w:szCs w:val="24"/>
          <w:lang w:val="pl-PL" w:eastAsia="pl-PL"/>
        </w:rPr>
      </w:pPr>
      <w:r w:rsidRPr="00E055FE">
        <w:rPr>
          <w:rFonts w:ascii="Calibri" w:eastAsia="Times New Roman" w:hAnsi="Calibri" w:cs="Calibri"/>
          <w:color w:val="000000" w:themeColor="text1"/>
          <w:sz w:val="24"/>
          <w:szCs w:val="24"/>
          <w:lang w:val="pl-PL" w:eastAsia="pl-PL"/>
        </w:rPr>
        <w:t xml:space="preserve">- </w:t>
      </w:r>
      <w:r>
        <w:rPr>
          <w:rFonts w:ascii="Calibri" w:eastAsia="Times New Roman" w:hAnsi="Calibri" w:cs="Calibri"/>
          <w:color w:val="000000" w:themeColor="text1"/>
          <w:sz w:val="24"/>
          <w:szCs w:val="24"/>
          <w:lang w:val="pl-PL" w:eastAsia="pl-PL"/>
        </w:rPr>
        <w:t>100</w:t>
      </w:r>
      <w:r w:rsidRPr="00E055FE">
        <w:rPr>
          <w:rFonts w:ascii="Calibri" w:eastAsia="Times New Roman" w:hAnsi="Calibri" w:cs="Calibri"/>
          <w:color w:val="000000" w:themeColor="text1"/>
          <w:sz w:val="24"/>
          <w:szCs w:val="24"/>
          <w:lang w:val="pl-PL" w:eastAsia="pl-PL"/>
        </w:rPr>
        <w:t xml:space="preserve">.000,00 zł </w:t>
      </w:r>
      <w:r w:rsidRPr="00E055FE">
        <w:rPr>
          <w:rFonts w:ascii="Calibri" w:eastAsia="Times New Roman" w:hAnsi="Calibri" w:cs="Calibri"/>
          <w:bCs/>
          <w:color w:val="000000" w:themeColor="text1"/>
          <w:sz w:val="24"/>
          <w:szCs w:val="24"/>
          <w:lang w:val="pl-PL" w:eastAsia="pl-PL"/>
        </w:rPr>
        <w:t>(</w:t>
      </w:r>
      <w:r>
        <w:rPr>
          <w:rFonts w:ascii="Calibri" w:eastAsia="Times New Roman" w:hAnsi="Calibri" w:cs="Calibri"/>
          <w:bCs/>
          <w:color w:val="000000" w:themeColor="text1"/>
          <w:sz w:val="24"/>
          <w:szCs w:val="24"/>
          <w:lang w:val="pl-PL" w:eastAsia="pl-PL"/>
        </w:rPr>
        <w:t>sto tysięcy</w:t>
      </w:r>
      <w:r w:rsidRPr="00E055FE">
        <w:rPr>
          <w:rFonts w:ascii="Calibri" w:eastAsia="Times New Roman" w:hAnsi="Calibri" w:cs="Calibri"/>
          <w:bCs/>
          <w:color w:val="000000" w:themeColor="text1"/>
          <w:sz w:val="24"/>
          <w:szCs w:val="24"/>
          <w:lang w:val="pl-PL" w:eastAsia="pl-PL"/>
        </w:rPr>
        <w:t xml:space="preserve"> złotych 00/100), </w:t>
      </w:r>
    </w:p>
    <w:p w14:paraId="6504C077" w14:textId="77777777" w:rsidR="00E055FE" w:rsidRPr="003D7ACD" w:rsidRDefault="00E055FE" w:rsidP="00E055FE">
      <w:pPr>
        <w:spacing w:after="0" w:line="240" w:lineRule="auto"/>
        <w:ind w:left="567" w:hanging="567"/>
        <w:rPr>
          <w:rFonts w:ascii="Calibri" w:eastAsia="Times New Roman" w:hAnsi="Calibri" w:cs="Calibri"/>
          <w:color w:val="000000" w:themeColor="text1"/>
          <w:sz w:val="24"/>
          <w:szCs w:val="24"/>
          <w:u w:val="single"/>
          <w:lang w:eastAsia="pl-PL"/>
        </w:rPr>
      </w:pPr>
      <w:r w:rsidRPr="003D7ACD">
        <w:rPr>
          <w:rFonts w:ascii="Calibri" w:eastAsia="Times New Roman" w:hAnsi="Calibri" w:cs="Calibri"/>
          <w:color w:val="000000" w:themeColor="text1"/>
          <w:sz w:val="24"/>
          <w:szCs w:val="24"/>
          <w:u w:val="single"/>
          <w:lang w:eastAsia="pl-PL"/>
        </w:rPr>
        <w:t>wniesionym przed upływem terminu składania ofert.</w:t>
      </w:r>
    </w:p>
    <w:p w14:paraId="025872AC" w14:textId="77777777" w:rsidR="00E055FE" w:rsidRPr="002E51E9" w:rsidRDefault="00E055FE" w:rsidP="00E055FE">
      <w:pPr>
        <w:numPr>
          <w:ilvl w:val="0"/>
          <w:numId w:val="37"/>
        </w:numPr>
        <w:spacing w:after="0" w:line="240" w:lineRule="auto"/>
        <w:ind w:left="567" w:hanging="567"/>
        <w:jc w:val="both"/>
        <w:rPr>
          <w:rFonts w:ascii="Calibri" w:eastAsia="Times New Roman" w:hAnsi="Calibri" w:cs="Calibri"/>
          <w:color w:val="000000" w:themeColor="text1"/>
          <w:sz w:val="24"/>
          <w:szCs w:val="24"/>
          <w:lang w:eastAsia="pl-PL"/>
        </w:rPr>
      </w:pPr>
      <w:r w:rsidRPr="003D7ACD">
        <w:rPr>
          <w:rFonts w:ascii="Calibri" w:hAnsi="Calibri" w:cs="Calibri"/>
          <w:color w:val="000000" w:themeColor="text1"/>
          <w:sz w:val="24"/>
          <w:szCs w:val="24"/>
        </w:rPr>
        <w:t xml:space="preserve">Wadium należy wnieść przed upływem terminu składania ofert, przy czym wniesienie wadium w pieniądzu za pomocą przelewu bankowego Zamawiający będzie uważał za skuteczne tylko wówczas gdy przed upływem terminu składania ofert kwota wniesionego wadium będzie uznana na rachunku bankowym Zamawiającego. Zaleca się, aby kopię dowodu wniesienia wadium </w:t>
      </w:r>
      <w:r w:rsidRPr="002E51E9">
        <w:rPr>
          <w:rFonts w:ascii="Calibri" w:hAnsi="Calibri" w:cs="Calibri"/>
          <w:color w:val="000000" w:themeColor="text1"/>
          <w:sz w:val="24"/>
          <w:szCs w:val="24"/>
        </w:rPr>
        <w:t xml:space="preserve">załączyć do oferty. </w:t>
      </w:r>
    </w:p>
    <w:p w14:paraId="1633D102" w14:textId="77777777" w:rsidR="00E055FE" w:rsidRPr="002E51E9" w:rsidRDefault="00E055FE" w:rsidP="00E055FE">
      <w:pPr>
        <w:numPr>
          <w:ilvl w:val="0"/>
          <w:numId w:val="37"/>
        </w:numPr>
        <w:spacing w:after="0" w:line="240" w:lineRule="auto"/>
        <w:ind w:left="567" w:hanging="567"/>
        <w:jc w:val="both"/>
        <w:rPr>
          <w:rFonts w:ascii="Calibri" w:eastAsia="Times New Roman" w:hAnsi="Calibri" w:cs="Calibri"/>
          <w:color w:val="000000" w:themeColor="text1"/>
          <w:sz w:val="24"/>
          <w:szCs w:val="24"/>
          <w:lang w:eastAsia="pl-PL"/>
        </w:rPr>
      </w:pPr>
      <w:r w:rsidRPr="002E51E9">
        <w:rPr>
          <w:rFonts w:ascii="Calibri" w:hAnsi="Calibri" w:cs="Calibri"/>
          <w:color w:val="000000" w:themeColor="text1"/>
          <w:sz w:val="24"/>
          <w:szCs w:val="24"/>
        </w:rPr>
        <w:t xml:space="preserve">Wadium może być wnoszone w jednej lub kilku następujących formach: </w:t>
      </w:r>
    </w:p>
    <w:p w14:paraId="5CE5E6C2" w14:textId="77777777" w:rsidR="00E055FE" w:rsidRPr="00E055FE" w:rsidRDefault="00E055FE" w:rsidP="00E055FE">
      <w:pPr>
        <w:pStyle w:val="Akapitzlist"/>
        <w:numPr>
          <w:ilvl w:val="0"/>
          <w:numId w:val="38"/>
        </w:numPr>
        <w:spacing w:after="0" w:line="240" w:lineRule="auto"/>
        <w:jc w:val="both"/>
        <w:rPr>
          <w:rFonts w:ascii="Calibri" w:eastAsia="Times New Roman" w:hAnsi="Calibri" w:cs="Calibri"/>
          <w:color w:val="000000" w:themeColor="text1"/>
          <w:sz w:val="24"/>
          <w:szCs w:val="24"/>
          <w:lang w:val="pl-PL" w:eastAsia="pl-PL"/>
        </w:rPr>
      </w:pPr>
      <w:r w:rsidRPr="00E055FE">
        <w:rPr>
          <w:rFonts w:ascii="Calibri" w:hAnsi="Calibri" w:cs="Calibri"/>
          <w:color w:val="000000" w:themeColor="text1"/>
          <w:sz w:val="24"/>
          <w:szCs w:val="24"/>
          <w:lang w:val="pl-PL"/>
        </w:rPr>
        <w:t xml:space="preserve">pieniądzu: przelewem na rachunek bankowy Zamawiającego: </w:t>
      </w:r>
      <w:r w:rsidRPr="00E055FE">
        <w:rPr>
          <w:rFonts w:ascii="Calibri" w:eastAsia="Times New Roman" w:hAnsi="Calibri" w:cs="Calibri"/>
          <w:b/>
          <w:sz w:val="24"/>
          <w:szCs w:val="24"/>
          <w:lang w:val="pl-PL" w:eastAsia="pl-PL"/>
        </w:rPr>
        <w:t>Santander Bank Polska S.A.</w:t>
      </w:r>
      <w:r w:rsidRPr="00E055FE">
        <w:rPr>
          <w:rFonts w:ascii="Calibri" w:eastAsia="Times New Roman" w:hAnsi="Calibri" w:cs="Calibri"/>
          <w:sz w:val="24"/>
          <w:szCs w:val="24"/>
          <w:lang w:val="pl-PL" w:eastAsia="pl-PL"/>
        </w:rPr>
        <w:t xml:space="preserve">, numer konta </w:t>
      </w:r>
      <w:r w:rsidRPr="00E055FE">
        <w:rPr>
          <w:rFonts w:ascii="Calibri" w:eastAsia="Times New Roman" w:hAnsi="Calibri" w:cs="Calibri"/>
          <w:b/>
          <w:sz w:val="24"/>
          <w:szCs w:val="24"/>
          <w:lang w:val="pl-PL" w:eastAsia="pl-PL"/>
        </w:rPr>
        <w:t>73 1090 1346 0000 0000 3400 0300</w:t>
      </w:r>
      <w:r w:rsidRPr="00E055FE">
        <w:rPr>
          <w:rFonts w:ascii="Calibri" w:eastAsia="Times New Roman" w:hAnsi="Calibri" w:cs="Calibri"/>
          <w:sz w:val="24"/>
          <w:szCs w:val="24"/>
          <w:lang w:val="pl-PL" w:eastAsia="pl-PL"/>
        </w:rPr>
        <w:t>.</w:t>
      </w:r>
    </w:p>
    <w:p w14:paraId="7AD297AF" w14:textId="77777777" w:rsidR="00E055FE" w:rsidRPr="004677C3" w:rsidRDefault="00E055FE" w:rsidP="00E055FE">
      <w:pPr>
        <w:pStyle w:val="Akapitzlist"/>
        <w:numPr>
          <w:ilvl w:val="0"/>
          <w:numId w:val="38"/>
        </w:numPr>
        <w:spacing w:after="0" w:line="240" w:lineRule="auto"/>
        <w:jc w:val="both"/>
        <w:rPr>
          <w:rFonts w:ascii="Calibri" w:eastAsia="Times New Roman" w:hAnsi="Calibri" w:cs="Calibri"/>
          <w:color w:val="000000" w:themeColor="text1"/>
          <w:sz w:val="24"/>
          <w:szCs w:val="24"/>
          <w:lang w:val="pl-PL" w:eastAsia="pl-PL"/>
        </w:rPr>
      </w:pPr>
      <w:r w:rsidRPr="00E055FE">
        <w:rPr>
          <w:rFonts w:ascii="Calibri" w:hAnsi="Calibri" w:cs="Calibri"/>
          <w:color w:val="000000" w:themeColor="text1"/>
          <w:sz w:val="24"/>
          <w:szCs w:val="24"/>
          <w:lang w:val="pl-PL"/>
        </w:rPr>
        <w:t xml:space="preserve">poręczeniach bankowych lub poręczeniach spółdzielczej kasy oszczędnościowo-kredytowej, z </w:t>
      </w:r>
      <w:r w:rsidRPr="004677C3">
        <w:rPr>
          <w:rFonts w:ascii="Calibri" w:hAnsi="Calibri" w:cs="Calibri"/>
          <w:color w:val="000000" w:themeColor="text1"/>
          <w:sz w:val="24"/>
          <w:szCs w:val="24"/>
          <w:lang w:val="pl-PL"/>
        </w:rPr>
        <w:t>tym że poręczenie kasy jest zawsze poręczeniem pieniężnym;</w:t>
      </w:r>
    </w:p>
    <w:p w14:paraId="7C121466" w14:textId="77777777" w:rsidR="00E055FE" w:rsidRPr="004677C3" w:rsidRDefault="00E055FE" w:rsidP="00E055FE">
      <w:pPr>
        <w:pStyle w:val="Akapitzlist"/>
        <w:numPr>
          <w:ilvl w:val="0"/>
          <w:numId w:val="38"/>
        </w:numPr>
        <w:spacing w:after="0" w:line="240" w:lineRule="auto"/>
        <w:jc w:val="both"/>
        <w:rPr>
          <w:rFonts w:ascii="Calibri" w:eastAsia="Times New Roman" w:hAnsi="Calibri" w:cs="Calibri"/>
          <w:color w:val="000000" w:themeColor="text1"/>
          <w:sz w:val="24"/>
          <w:szCs w:val="24"/>
          <w:lang w:val="pl-PL" w:eastAsia="pl-PL"/>
        </w:rPr>
      </w:pPr>
      <w:r w:rsidRPr="004677C3">
        <w:rPr>
          <w:rFonts w:ascii="Calibri" w:hAnsi="Calibri" w:cs="Calibri"/>
          <w:color w:val="000000" w:themeColor="text1"/>
          <w:sz w:val="24"/>
          <w:szCs w:val="24"/>
          <w:lang w:val="pl-PL"/>
        </w:rPr>
        <w:t xml:space="preserve">gwarancjach bankowych; </w:t>
      </w:r>
    </w:p>
    <w:p w14:paraId="5CA588C3" w14:textId="77777777" w:rsidR="00E055FE" w:rsidRPr="004677C3" w:rsidRDefault="00E055FE" w:rsidP="00E055FE">
      <w:pPr>
        <w:pStyle w:val="Akapitzlist"/>
        <w:numPr>
          <w:ilvl w:val="0"/>
          <w:numId w:val="38"/>
        </w:numPr>
        <w:spacing w:after="0" w:line="240" w:lineRule="auto"/>
        <w:jc w:val="both"/>
        <w:rPr>
          <w:rFonts w:ascii="Calibri" w:eastAsia="Times New Roman" w:hAnsi="Calibri" w:cs="Calibri"/>
          <w:color w:val="000000" w:themeColor="text1"/>
          <w:sz w:val="24"/>
          <w:szCs w:val="24"/>
          <w:lang w:val="pl-PL" w:eastAsia="pl-PL"/>
        </w:rPr>
      </w:pPr>
      <w:r w:rsidRPr="004677C3">
        <w:rPr>
          <w:rFonts w:ascii="Calibri" w:hAnsi="Calibri" w:cs="Calibri"/>
          <w:color w:val="000000" w:themeColor="text1"/>
          <w:sz w:val="24"/>
          <w:szCs w:val="24"/>
          <w:lang w:val="pl-PL"/>
        </w:rPr>
        <w:t>gwarancjach ubezpieczeniowych;</w:t>
      </w:r>
    </w:p>
    <w:p w14:paraId="557C767B" w14:textId="77777777" w:rsidR="00E055FE" w:rsidRPr="00E055FE" w:rsidRDefault="00E055FE" w:rsidP="00E055FE">
      <w:pPr>
        <w:pStyle w:val="Akapitzlist"/>
        <w:numPr>
          <w:ilvl w:val="0"/>
          <w:numId w:val="38"/>
        </w:numPr>
        <w:spacing w:after="0" w:line="240" w:lineRule="auto"/>
        <w:jc w:val="both"/>
        <w:rPr>
          <w:rFonts w:ascii="Calibri" w:eastAsia="Times New Roman" w:hAnsi="Calibri" w:cs="Calibri"/>
          <w:color w:val="000000" w:themeColor="text1"/>
          <w:sz w:val="24"/>
          <w:szCs w:val="24"/>
          <w:lang w:val="pl-PL" w:eastAsia="pl-PL"/>
        </w:rPr>
      </w:pPr>
      <w:r w:rsidRPr="004677C3">
        <w:rPr>
          <w:rFonts w:ascii="Calibri" w:hAnsi="Calibri" w:cs="Calibri"/>
          <w:color w:val="000000" w:themeColor="text1"/>
          <w:sz w:val="24"/>
          <w:szCs w:val="24"/>
          <w:lang w:val="pl-PL"/>
        </w:rPr>
        <w:t>poręczeniach udzielanych przez podmioty, o których mowa w art. 6b ust. 5 pkt. 2 ustawy z dnia 9</w:t>
      </w:r>
      <w:r w:rsidRPr="00E055FE">
        <w:rPr>
          <w:rFonts w:ascii="Calibri" w:hAnsi="Calibri" w:cs="Calibri"/>
          <w:color w:val="000000" w:themeColor="text1"/>
          <w:sz w:val="24"/>
          <w:szCs w:val="24"/>
          <w:lang w:val="pl-PL"/>
        </w:rPr>
        <w:t xml:space="preserve"> listopada 2000 r. o utworzeniu Polskiej Agencji Rozwoju Przedsiębiorczości.</w:t>
      </w:r>
    </w:p>
    <w:p w14:paraId="22DA3E21" w14:textId="77777777" w:rsidR="00E055FE" w:rsidRPr="003D7ACD" w:rsidRDefault="00E055FE" w:rsidP="00E055FE">
      <w:pPr>
        <w:numPr>
          <w:ilvl w:val="0"/>
          <w:numId w:val="37"/>
        </w:numPr>
        <w:spacing w:after="0" w:line="240" w:lineRule="auto"/>
        <w:ind w:left="567" w:hanging="567"/>
        <w:jc w:val="both"/>
        <w:rPr>
          <w:rFonts w:ascii="Calibri" w:eastAsia="Times New Roman" w:hAnsi="Calibri" w:cs="Calibri"/>
          <w:color w:val="000000" w:themeColor="text1"/>
          <w:sz w:val="24"/>
          <w:szCs w:val="24"/>
          <w:lang w:eastAsia="pl-PL"/>
        </w:rPr>
      </w:pPr>
      <w:r w:rsidRPr="003D7ACD">
        <w:rPr>
          <w:rFonts w:ascii="Calibri" w:hAnsi="Calibri" w:cs="Calibri"/>
          <w:color w:val="000000" w:themeColor="text1"/>
          <w:sz w:val="24"/>
          <w:szCs w:val="24"/>
        </w:rPr>
        <w:t xml:space="preserve">Zwrot lub zatrzymanie wadium następuje na zasadach określonych w art. 98 ust. 6 ustawy </w:t>
      </w:r>
      <w:proofErr w:type="spellStart"/>
      <w:r w:rsidRPr="003D7ACD">
        <w:rPr>
          <w:rFonts w:ascii="Calibri" w:hAnsi="Calibri" w:cs="Calibri"/>
          <w:color w:val="000000" w:themeColor="text1"/>
          <w:sz w:val="24"/>
          <w:szCs w:val="24"/>
        </w:rPr>
        <w:t>Pzp</w:t>
      </w:r>
      <w:proofErr w:type="spellEnd"/>
      <w:r w:rsidRPr="003D7ACD">
        <w:rPr>
          <w:rFonts w:ascii="Calibri" w:hAnsi="Calibri" w:cs="Calibri"/>
          <w:color w:val="000000" w:themeColor="text1"/>
          <w:sz w:val="24"/>
          <w:szCs w:val="24"/>
        </w:rPr>
        <w:t xml:space="preserve">. </w:t>
      </w:r>
    </w:p>
    <w:p w14:paraId="298E2B9E" w14:textId="77777777" w:rsidR="00E055FE" w:rsidRPr="003D7ACD" w:rsidRDefault="00E055FE" w:rsidP="00E055FE">
      <w:pPr>
        <w:numPr>
          <w:ilvl w:val="0"/>
          <w:numId w:val="37"/>
        </w:numPr>
        <w:spacing w:after="0" w:line="240" w:lineRule="auto"/>
        <w:ind w:left="567" w:hanging="567"/>
        <w:jc w:val="both"/>
        <w:rPr>
          <w:rFonts w:ascii="Calibri" w:eastAsia="Times New Roman" w:hAnsi="Calibri" w:cs="Calibri"/>
          <w:color w:val="000000" w:themeColor="text1"/>
          <w:sz w:val="24"/>
          <w:szCs w:val="24"/>
          <w:lang w:eastAsia="pl-PL"/>
        </w:rPr>
      </w:pPr>
      <w:r w:rsidRPr="003D7ACD">
        <w:rPr>
          <w:rFonts w:ascii="Calibri" w:hAnsi="Calibri" w:cs="Calibri"/>
          <w:color w:val="000000" w:themeColor="text1"/>
          <w:sz w:val="24"/>
          <w:szCs w:val="24"/>
        </w:rPr>
        <w:t>Wadium wnoszone w innej niż pieniądz formie musi posiadać ważność co najmniej do końca terminu związania wykonawcy złożoną przez niego ofertą</w:t>
      </w:r>
      <w:r w:rsidRPr="003D7ACD">
        <w:rPr>
          <w:rFonts w:ascii="Calibri" w:eastAsia="Times New Roman" w:hAnsi="Calibri" w:cs="Calibri"/>
          <w:color w:val="000000" w:themeColor="text1"/>
          <w:sz w:val="24"/>
          <w:szCs w:val="24"/>
          <w:lang w:eastAsia="pl-PL"/>
        </w:rPr>
        <w:t>.</w:t>
      </w:r>
    </w:p>
    <w:p w14:paraId="4E2C05A5" w14:textId="77777777" w:rsidR="00E055FE" w:rsidRPr="003D7ACD" w:rsidRDefault="00E055FE" w:rsidP="00E055FE">
      <w:pPr>
        <w:numPr>
          <w:ilvl w:val="0"/>
          <w:numId w:val="37"/>
        </w:numPr>
        <w:spacing w:after="0" w:line="240" w:lineRule="auto"/>
        <w:ind w:left="567" w:hanging="567"/>
        <w:jc w:val="both"/>
        <w:rPr>
          <w:rFonts w:ascii="Calibri" w:eastAsia="Times New Roman" w:hAnsi="Calibri" w:cs="Calibri"/>
          <w:color w:val="000000" w:themeColor="text1"/>
          <w:sz w:val="24"/>
          <w:szCs w:val="24"/>
          <w:lang w:eastAsia="pl-PL"/>
        </w:rPr>
      </w:pPr>
      <w:r w:rsidRPr="003D7ACD">
        <w:rPr>
          <w:rFonts w:ascii="Calibri" w:hAnsi="Calibri" w:cs="Calibri"/>
          <w:color w:val="000000" w:themeColor="text1"/>
          <w:sz w:val="24"/>
          <w:szCs w:val="24"/>
        </w:rPr>
        <w:lastRenderedPageBreak/>
        <w:t>Jeżeli wadium jest wnoszone w formie gwarancji lub poręczenia, o których mowa w powyżej, wykonawca przekazuje zamawiającemu oryginał gwarancji lub poręczenie, w postaci elektronicznej, opatrzone kwalifikowanym podpisem elektronicznym.</w:t>
      </w:r>
    </w:p>
    <w:p w14:paraId="09E15C18" w14:textId="77777777" w:rsidR="00EA5675" w:rsidRPr="00ED3621" w:rsidRDefault="00EA5675" w:rsidP="00A03FE1">
      <w:pPr>
        <w:tabs>
          <w:tab w:val="left" w:pos="567"/>
        </w:tabs>
        <w:spacing w:after="0"/>
        <w:contextualSpacing/>
        <w:jc w:val="both"/>
        <w:rPr>
          <w:rFonts w:cs="Calibri"/>
          <w:color w:val="000000" w:themeColor="text1"/>
          <w:sz w:val="24"/>
        </w:rPr>
      </w:pPr>
    </w:p>
    <w:p w14:paraId="2596AD55" w14:textId="77777777" w:rsidR="00A03FE1" w:rsidRPr="00ED3621" w:rsidRDefault="00A03FE1" w:rsidP="00A03FE1">
      <w:pPr>
        <w:numPr>
          <w:ilvl w:val="0"/>
          <w:numId w:val="5"/>
        </w:numPr>
        <w:tabs>
          <w:tab w:val="left" w:pos="426"/>
        </w:tabs>
        <w:spacing w:after="0" w:line="240" w:lineRule="auto"/>
        <w:ind w:left="0" w:firstLine="0"/>
        <w:contextualSpacing/>
        <w:jc w:val="both"/>
        <w:rPr>
          <w:rFonts w:eastAsia="Times New Roman" w:cs="Times New Roman"/>
          <w:b/>
          <w:color w:val="000000" w:themeColor="text1"/>
          <w:sz w:val="24"/>
          <w:szCs w:val="24"/>
          <w:lang w:eastAsia="pl-PL"/>
        </w:rPr>
      </w:pPr>
      <w:r w:rsidRPr="00ED3621">
        <w:rPr>
          <w:rFonts w:eastAsia="Times New Roman" w:cs="Times New Roman"/>
          <w:b/>
          <w:color w:val="000000" w:themeColor="text1"/>
          <w:sz w:val="24"/>
          <w:szCs w:val="24"/>
          <w:lang w:eastAsia="pl-PL"/>
        </w:rPr>
        <w:t>Termin związania ofertą</w:t>
      </w:r>
    </w:p>
    <w:p w14:paraId="20845A97" w14:textId="71D5E23D" w:rsidR="00A03FE1" w:rsidRPr="009F289A" w:rsidRDefault="00A03FE1" w:rsidP="00A03FE1">
      <w:pPr>
        <w:spacing w:after="0"/>
        <w:contextualSpacing/>
        <w:jc w:val="both"/>
        <w:rPr>
          <w:rFonts w:eastAsia="Times New Roman" w:cs="Times New Roman"/>
          <w:b/>
          <w:color w:val="000000" w:themeColor="text1"/>
          <w:sz w:val="24"/>
          <w:szCs w:val="24"/>
          <w:lang w:eastAsia="pl-PL"/>
        </w:rPr>
      </w:pPr>
      <w:r w:rsidRPr="00D40DB8">
        <w:rPr>
          <w:rFonts w:eastAsia="Times New Roman" w:cs="Times New Roman"/>
          <w:color w:val="000000" w:themeColor="text1"/>
          <w:sz w:val="24"/>
          <w:szCs w:val="24"/>
          <w:lang w:eastAsia="pl-PL"/>
        </w:rPr>
        <w:t xml:space="preserve">W niniejszym postępowaniu termin związania ofertą: </w:t>
      </w:r>
      <w:r w:rsidRPr="00D40DB8">
        <w:rPr>
          <w:rFonts w:eastAsia="Times New Roman" w:cs="Times New Roman"/>
          <w:b/>
          <w:color w:val="000000" w:themeColor="text1"/>
          <w:sz w:val="24"/>
          <w:szCs w:val="24"/>
          <w:lang w:eastAsia="pl-PL"/>
        </w:rPr>
        <w:t xml:space="preserve">do </w:t>
      </w:r>
      <w:r w:rsidR="007E5D4A">
        <w:rPr>
          <w:rFonts w:eastAsia="Times New Roman" w:cs="Times New Roman"/>
          <w:b/>
          <w:color w:val="000000" w:themeColor="text1"/>
          <w:sz w:val="24"/>
          <w:szCs w:val="24"/>
          <w:lang w:eastAsia="pl-PL"/>
        </w:rPr>
        <w:t>22</w:t>
      </w:r>
      <w:r w:rsidR="00D40DB8" w:rsidRPr="00D40DB8">
        <w:rPr>
          <w:rFonts w:eastAsia="Times New Roman" w:cs="Times New Roman"/>
          <w:b/>
          <w:color w:val="000000" w:themeColor="text1"/>
          <w:sz w:val="24"/>
          <w:szCs w:val="24"/>
          <w:lang w:eastAsia="pl-PL"/>
        </w:rPr>
        <w:t xml:space="preserve"> stycznia</w:t>
      </w:r>
      <w:r w:rsidR="00D40DB8">
        <w:rPr>
          <w:rFonts w:eastAsia="Times New Roman" w:cs="Times New Roman"/>
          <w:b/>
          <w:color w:val="000000" w:themeColor="text1"/>
          <w:sz w:val="24"/>
          <w:szCs w:val="24"/>
          <w:lang w:eastAsia="pl-PL"/>
        </w:rPr>
        <w:t xml:space="preserve"> 2025 r.</w:t>
      </w:r>
    </w:p>
    <w:p w14:paraId="10941BFD" w14:textId="77777777" w:rsidR="00A03FE1" w:rsidRPr="009F289A" w:rsidRDefault="00A03FE1" w:rsidP="00A03FE1">
      <w:pPr>
        <w:spacing w:after="0"/>
        <w:contextualSpacing/>
        <w:jc w:val="both"/>
        <w:rPr>
          <w:rFonts w:eastAsia="Times New Roman" w:cs="Times New Roman"/>
          <w:b/>
          <w:color w:val="000000" w:themeColor="text1"/>
          <w:sz w:val="24"/>
          <w:szCs w:val="24"/>
          <w:lang w:eastAsia="pl-PL"/>
        </w:rPr>
      </w:pPr>
    </w:p>
    <w:p w14:paraId="1D02772E"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imes New Roman"/>
          <w:b/>
          <w:color w:val="000000" w:themeColor="text1"/>
          <w:sz w:val="24"/>
          <w:szCs w:val="24"/>
          <w:lang w:eastAsia="pl-PL"/>
        </w:rPr>
      </w:pPr>
      <w:r w:rsidRPr="009F289A">
        <w:rPr>
          <w:rFonts w:eastAsia="Times New Roman" w:cs="Times New Roman"/>
          <w:b/>
          <w:color w:val="000000" w:themeColor="text1"/>
          <w:sz w:val="24"/>
          <w:szCs w:val="24"/>
          <w:lang w:eastAsia="pl-PL"/>
        </w:rPr>
        <w:t>Opis sposobu przygotowania ofert</w:t>
      </w:r>
    </w:p>
    <w:p w14:paraId="02A2D105" w14:textId="77777777" w:rsidR="00A03FE1" w:rsidRPr="009F289A" w:rsidRDefault="00A03FE1" w:rsidP="00A03FE1">
      <w:pPr>
        <w:spacing w:after="0"/>
        <w:contextualSpacing/>
        <w:jc w:val="both"/>
        <w:rPr>
          <w:rFonts w:eastAsia="Times New Roman" w:cstheme="minorHAnsi"/>
          <w:b/>
          <w:color w:val="000000" w:themeColor="text1"/>
          <w:sz w:val="24"/>
          <w:szCs w:val="24"/>
          <w:lang w:eastAsia="pl-PL"/>
        </w:rPr>
      </w:pPr>
    </w:p>
    <w:p w14:paraId="3B394DDC"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 xml:space="preserve">Ofertę, należy składać za pośrednictwem Platformy zakupowej: </w:t>
      </w:r>
      <w:r w:rsidRPr="00EE730D">
        <w:rPr>
          <w:rFonts w:ascii="Calibri" w:eastAsia="Times New Roman" w:hAnsi="Calibri" w:cs="Calibri"/>
          <w:sz w:val="24"/>
          <w:szCs w:val="24"/>
          <w:lang w:eastAsia="pl-PL"/>
        </w:rPr>
        <w:t>https://platformazakupowa.pl/pn/imn_gliwice</w:t>
      </w:r>
    </w:p>
    <w:p w14:paraId="206CCEBD"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bCs/>
          <w:sz w:val="24"/>
          <w:szCs w:val="24"/>
          <w:lang w:eastAsia="pl-PL"/>
        </w:rPr>
        <w:t>Wykonawca może złożyć tylko jedną ofertę.</w:t>
      </w:r>
    </w:p>
    <w:p w14:paraId="0943DCAA"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hAnsi="Calibri" w:cs="Calibri"/>
          <w:sz w:val="24"/>
          <w:szCs w:val="24"/>
        </w:rPr>
      </w:pPr>
      <w:r w:rsidRPr="00EE730D">
        <w:rPr>
          <w:rFonts w:ascii="Calibri" w:hAnsi="Calibri" w:cs="Calibri"/>
          <w:sz w:val="24"/>
          <w:szCs w:val="24"/>
        </w:rPr>
        <w:t>Ofertę należy przygotować w oparciu o wymagania określone w SWZ.</w:t>
      </w:r>
    </w:p>
    <w:p w14:paraId="0B751B7C"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hAnsi="Calibri" w:cs="Calibri"/>
          <w:sz w:val="24"/>
          <w:szCs w:val="24"/>
        </w:rPr>
      </w:pPr>
      <w:r w:rsidRPr="00EE730D">
        <w:rPr>
          <w:rFonts w:ascii="Calibri" w:hAnsi="Calibri" w:cs="Calibri"/>
          <w:sz w:val="24"/>
          <w:szCs w:val="24"/>
        </w:rPr>
        <w:t xml:space="preserve">Składając ofertę w postaci elektronicznej Wykonawca zobowiązany jest złożyć dokumenty podpisane przez osoby umocowane kwalifikowanym podpisem elektronicznym. </w:t>
      </w:r>
    </w:p>
    <w:p w14:paraId="26AC2097"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 xml:space="preserve">Oferta musi być podpisana przez osobę(y) upoważnioną(e) do reprezentowania Wykonawcy. </w:t>
      </w:r>
    </w:p>
    <w:p w14:paraId="346B11B4" w14:textId="77777777" w:rsidR="00653BAA" w:rsidRPr="00EE730D" w:rsidRDefault="00653BAA" w:rsidP="00653BAA">
      <w:pPr>
        <w:tabs>
          <w:tab w:val="num" w:pos="567"/>
        </w:tabs>
        <w:spacing w:line="240" w:lineRule="auto"/>
        <w:ind w:left="567"/>
        <w:jc w:val="both"/>
        <w:rPr>
          <w:rFonts w:ascii="Calibri" w:hAnsi="Calibri" w:cs="Calibri"/>
          <w:sz w:val="24"/>
          <w:szCs w:val="24"/>
        </w:rPr>
      </w:pPr>
      <w:r w:rsidRPr="00EE730D">
        <w:rPr>
          <w:rFonts w:ascii="Calibri" w:hAnsi="Calibri" w:cs="Calibri"/>
          <w:sz w:val="24"/>
          <w:szCs w:val="24"/>
        </w:rPr>
        <w:t>Upoważnienie osób podpisujących ofertę wynikać musi bezpośrednio z dokumentów dołączonych do oferty. Oznacza to, że jeżeli upoważnienie takie nie wynika wprost z dokumentu stwierdzającego status prawny Wykonawcy (odpisu z właściwego rejestru) to do oferty należy dołączyć pełnomocnictwo.</w:t>
      </w:r>
    </w:p>
    <w:p w14:paraId="0A92FFDC" w14:textId="77777777" w:rsidR="00653BAA" w:rsidRPr="00EE730D" w:rsidRDefault="00653BAA" w:rsidP="00653BAA">
      <w:pPr>
        <w:tabs>
          <w:tab w:val="num" w:pos="567"/>
        </w:tabs>
        <w:spacing w:line="240" w:lineRule="auto"/>
        <w:ind w:left="567"/>
        <w:jc w:val="both"/>
        <w:rPr>
          <w:rFonts w:ascii="Calibri" w:hAnsi="Calibri" w:cs="Calibri"/>
          <w:sz w:val="24"/>
          <w:szCs w:val="24"/>
        </w:rPr>
      </w:pPr>
      <w:r w:rsidRPr="00EE730D">
        <w:rPr>
          <w:rFonts w:ascii="Calibri" w:hAnsi="Calibri" w:cs="Calibri"/>
          <w:sz w:val="24"/>
          <w:szCs w:val="24"/>
        </w:rPr>
        <w:t>Pełnomocnictwo przekazuje się w postaci elektronicznej i opatruje się kwalifikowanym podpisem elektronicznym. Dopuszcza się także złożenie cyfrowego odwzorowania pełnomocnictwa (sporządzonego uprzednio w formie pisemnej) opatrzonego kwalifikowanym podpisem elektronicznym,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446E49C1"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Zaleca się, by wzory dokumentów dołączonych do SWZ były wypełnione przez Wykonawcę i dołączone do oferty, bądź też przygotowane przez Wykonawcę, w zgodnej z SWZ formie.</w:t>
      </w:r>
    </w:p>
    <w:p w14:paraId="561038BE"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Wykonawca ponosi wszelkie koszty związane z przygotowaniem i złożeniem oferty.</w:t>
      </w:r>
    </w:p>
    <w:p w14:paraId="475DC3BD"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Ofertę należy sporządzić w języku polskim</w:t>
      </w:r>
      <w:r w:rsidR="00934718">
        <w:rPr>
          <w:rFonts w:ascii="Calibri" w:hAnsi="Calibri" w:cs="Calibri"/>
          <w:sz w:val="24"/>
          <w:szCs w:val="24"/>
        </w:rPr>
        <w:t xml:space="preserve"> lub angielskim</w:t>
      </w:r>
      <w:r w:rsidRPr="00EE730D">
        <w:rPr>
          <w:rFonts w:ascii="Calibri" w:hAnsi="Calibri" w:cs="Calibri"/>
          <w:sz w:val="24"/>
          <w:szCs w:val="24"/>
        </w:rPr>
        <w:t xml:space="preserve">. </w:t>
      </w:r>
    </w:p>
    <w:p w14:paraId="732B0705"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Ofertę składa się, pod rygorem nieważności, w formie elektronicznej</w:t>
      </w:r>
    </w:p>
    <w:p w14:paraId="54B93118"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Oferta może być złożona tylko do upływu terminu składania ofert.</w:t>
      </w:r>
    </w:p>
    <w:p w14:paraId="5F9D3D4F"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hAnsi="Calibri" w:cs="Calibri"/>
          <w:sz w:val="24"/>
          <w:szCs w:val="24"/>
        </w:rPr>
        <w:t>Wykonawca po upływie terminu do składania ofert nie może skutecznie dokonać zmiany ani wycofać złożonej oferty.</w:t>
      </w:r>
    </w:p>
    <w:p w14:paraId="2E45E681" w14:textId="77777777" w:rsidR="00653BAA" w:rsidRPr="00EE730D" w:rsidRDefault="00653BAA" w:rsidP="00A07C71">
      <w:pPr>
        <w:numPr>
          <w:ilvl w:val="0"/>
          <w:numId w:val="11"/>
        </w:numPr>
        <w:tabs>
          <w:tab w:val="clear" w:pos="360"/>
          <w:tab w:val="num" w:pos="567"/>
        </w:tabs>
        <w:spacing w:after="0" w:line="240" w:lineRule="auto"/>
        <w:ind w:left="567" w:hanging="567"/>
        <w:jc w:val="both"/>
        <w:rPr>
          <w:rFonts w:ascii="Calibri" w:eastAsia="Times New Roman" w:hAnsi="Calibri" w:cs="Calibri"/>
          <w:sz w:val="24"/>
          <w:szCs w:val="24"/>
          <w:lang w:eastAsia="pl-PL"/>
        </w:rPr>
      </w:pPr>
      <w:r w:rsidRPr="00EE730D">
        <w:rPr>
          <w:rFonts w:ascii="Calibri" w:eastAsia="Times New Roman" w:hAnsi="Calibri" w:cs="Calibri"/>
          <w:sz w:val="24"/>
          <w:szCs w:val="24"/>
          <w:lang w:eastAsia="pl-PL"/>
        </w:rPr>
        <w:t>Treść oferty musi odpowiadać treści SWZ.</w:t>
      </w:r>
    </w:p>
    <w:p w14:paraId="4AA89E6E" w14:textId="77777777" w:rsidR="000A0C00" w:rsidRPr="009F289A" w:rsidRDefault="000A0C00" w:rsidP="000A0C00">
      <w:pPr>
        <w:spacing w:after="0" w:line="240" w:lineRule="auto"/>
        <w:jc w:val="both"/>
        <w:rPr>
          <w:rFonts w:eastAsia="Times New Roman" w:cstheme="minorHAnsi"/>
          <w:color w:val="000000" w:themeColor="text1"/>
          <w:sz w:val="24"/>
          <w:szCs w:val="24"/>
          <w:lang w:eastAsia="pl-PL"/>
        </w:rPr>
      </w:pPr>
    </w:p>
    <w:p w14:paraId="41D2CB4F"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imes New Roman"/>
          <w:b/>
          <w:color w:val="000000" w:themeColor="text1"/>
          <w:sz w:val="24"/>
          <w:szCs w:val="24"/>
          <w:lang w:eastAsia="pl-PL"/>
        </w:rPr>
      </w:pPr>
      <w:r w:rsidRPr="009F289A">
        <w:rPr>
          <w:rFonts w:eastAsia="Times New Roman" w:cs="Times New Roman"/>
          <w:b/>
          <w:color w:val="000000" w:themeColor="text1"/>
          <w:sz w:val="24"/>
          <w:szCs w:val="24"/>
          <w:lang w:eastAsia="pl-PL"/>
        </w:rPr>
        <w:t>Opis sposobu obliczenia ceny</w:t>
      </w:r>
    </w:p>
    <w:p w14:paraId="4ECE7E60" w14:textId="77777777" w:rsidR="00A03FE1" w:rsidRPr="009F289A" w:rsidRDefault="00A03FE1" w:rsidP="00A03FE1">
      <w:pPr>
        <w:numPr>
          <w:ilvl w:val="0"/>
          <w:numId w:val="2"/>
        </w:numPr>
        <w:spacing w:before="120" w:after="120" w:line="240" w:lineRule="auto"/>
        <w:jc w:val="both"/>
        <w:rPr>
          <w:rFonts w:eastAsia="Times New Roman" w:cs="Times New Roman"/>
          <w:color w:val="000000" w:themeColor="text1"/>
          <w:sz w:val="24"/>
          <w:szCs w:val="24"/>
          <w:lang w:eastAsia="pl-PL"/>
        </w:rPr>
      </w:pPr>
      <w:r w:rsidRPr="009F289A">
        <w:rPr>
          <w:rFonts w:eastAsia="Times New Roman" w:cs="Times New Roman"/>
          <w:color w:val="000000" w:themeColor="text1"/>
          <w:sz w:val="24"/>
          <w:szCs w:val="24"/>
          <w:lang w:eastAsia="pl-PL"/>
        </w:rPr>
        <w:lastRenderedPageBreak/>
        <w:t>Wykonawca, określając cenę oferty, uwzględnia w niej wszystkie koszty wykonania Zamówienia.</w:t>
      </w:r>
    </w:p>
    <w:p w14:paraId="62D2F932" w14:textId="77777777" w:rsidR="00A03FE1" w:rsidRPr="009F289A" w:rsidRDefault="00D36167" w:rsidP="00A03FE1">
      <w:pPr>
        <w:numPr>
          <w:ilvl w:val="0"/>
          <w:numId w:val="2"/>
        </w:numPr>
        <w:spacing w:after="0" w:line="240" w:lineRule="auto"/>
        <w:jc w:val="both"/>
        <w:rPr>
          <w:rFonts w:eastAsia="Times New Roman" w:cs="Times New Roman"/>
          <w:color w:val="000000" w:themeColor="text1"/>
          <w:sz w:val="24"/>
          <w:szCs w:val="24"/>
          <w:lang w:eastAsia="pl-PL"/>
        </w:rPr>
      </w:pPr>
      <w:r>
        <w:rPr>
          <w:rFonts w:eastAsia="Times New Roman" w:cs="Times New Roman"/>
          <w:color w:val="000000" w:themeColor="text1"/>
          <w:sz w:val="24"/>
          <w:szCs w:val="24"/>
          <w:lang w:eastAsia="pl-PL"/>
        </w:rPr>
        <w:t xml:space="preserve">W ofercie należy podać wartość netto, </w:t>
      </w:r>
      <w:r w:rsidR="00A03FE1" w:rsidRPr="009F289A">
        <w:rPr>
          <w:rFonts w:eastAsia="Times New Roman" w:cs="Times New Roman"/>
          <w:color w:val="000000" w:themeColor="text1"/>
          <w:sz w:val="24"/>
          <w:szCs w:val="24"/>
          <w:lang w:eastAsia="pl-PL"/>
        </w:rPr>
        <w:t>przemnożyć przez stawkę podatku VAT, otrzymany wynik wpisać w pozycji wartość brutto z dokładnością do dwóch miejsc po przecinku.</w:t>
      </w:r>
    </w:p>
    <w:p w14:paraId="52AEE893" w14:textId="77777777" w:rsidR="00A03FE1" w:rsidRPr="009F289A" w:rsidRDefault="00A03FE1" w:rsidP="00A03FE1">
      <w:pPr>
        <w:numPr>
          <w:ilvl w:val="0"/>
          <w:numId w:val="2"/>
        </w:numPr>
        <w:spacing w:before="120" w:after="120" w:line="240" w:lineRule="auto"/>
        <w:jc w:val="both"/>
        <w:rPr>
          <w:rFonts w:eastAsia="Times New Roman" w:cs="Times New Roman"/>
          <w:color w:val="000000" w:themeColor="text1"/>
          <w:sz w:val="24"/>
          <w:szCs w:val="24"/>
          <w:lang w:eastAsia="pl-PL"/>
        </w:rPr>
      </w:pPr>
      <w:r w:rsidRPr="009F289A">
        <w:rPr>
          <w:rFonts w:eastAsia="Times New Roman" w:cs="Times New Roman"/>
          <w:color w:val="000000" w:themeColor="text1"/>
          <w:sz w:val="24"/>
          <w:szCs w:val="24"/>
          <w:lang w:eastAsia="pl-PL"/>
        </w:rPr>
        <w:t>Zamawiający oceni i porówna jedynie te oferty, które odpowiadają zasadom  określonym w ustawie i spełniają wymagania określone w SWZ.</w:t>
      </w:r>
    </w:p>
    <w:p w14:paraId="1B1D4172" w14:textId="77777777" w:rsidR="00A03FE1" w:rsidRPr="009F289A" w:rsidRDefault="00A03FE1" w:rsidP="00A03FE1">
      <w:pPr>
        <w:numPr>
          <w:ilvl w:val="0"/>
          <w:numId w:val="2"/>
        </w:numPr>
        <w:spacing w:before="120" w:after="120" w:line="240" w:lineRule="auto"/>
        <w:jc w:val="both"/>
        <w:rPr>
          <w:rFonts w:eastAsia="Times New Roman" w:cs="Times New Roman"/>
          <w:color w:val="000000" w:themeColor="text1"/>
          <w:sz w:val="24"/>
          <w:szCs w:val="24"/>
          <w:u w:val="single"/>
          <w:lang w:eastAsia="pl-PL"/>
        </w:rPr>
      </w:pPr>
      <w:r w:rsidRPr="009F289A">
        <w:rPr>
          <w:rFonts w:eastAsia="Times New Roman" w:cs="Times New Roman"/>
          <w:color w:val="000000" w:themeColor="text1"/>
          <w:sz w:val="24"/>
          <w:szCs w:val="24"/>
          <w:lang w:eastAsia="pl-PL"/>
        </w:rPr>
        <w:t xml:space="preserve">Cena oferty (i wszystkie jej składniki stanowiące podstawę do wzajemnych rozliczeń Wykonawcy z Zamawiającym) powinna być wyrażona z dokładnością do dwóch miejsc po przecinku zgodnie z zasadami matematycznymi. </w:t>
      </w:r>
      <w:r w:rsidRPr="009F289A">
        <w:rPr>
          <w:rFonts w:eastAsia="Times New Roman" w:cs="Times New Roman"/>
          <w:color w:val="000000" w:themeColor="text1"/>
          <w:sz w:val="24"/>
          <w:szCs w:val="24"/>
          <w:u w:val="single"/>
          <w:lang w:eastAsia="pl-PL"/>
        </w:rPr>
        <w:t>Nie dopuszcza się zaokrągleń poprzez odrzucenie miejsc po przecinku.</w:t>
      </w:r>
    </w:p>
    <w:p w14:paraId="4C64776C" w14:textId="77777777" w:rsidR="00C94C22" w:rsidRDefault="00C94C22" w:rsidP="00C94C22">
      <w:pPr>
        <w:numPr>
          <w:ilvl w:val="0"/>
          <w:numId w:val="2"/>
        </w:numPr>
        <w:spacing w:before="120" w:after="120" w:line="240" w:lineRule="auto"/>
        <w:jc w:val="both"/>
        <w:rPr>
          <w:rFonts w:eastAsia="Times New Roman" w:cs="Times New Roman"/>
          <w:color w:val="000000" w:themeColor="text1"/>
          <w:sz w:val="24"/>
          <w:szCs w:val="24"/>
          <w:u w:val="single"/>
          <w:lang w:eastAsia="pl-PL"/>
        </w:rPr>
      </w:pPr>
      <w:r w:rsidRPr="009F289A">
        <w:rPr>
          <w:rFonts w:eastAsia="Times New Roman" w:cs="Times New Roman"/>
          <w:color w:val="000000" w:themeColor="text1"/>
          <w:sz w:val="24"/>
          <w:szCs w:val="24"/>
          <w:lang w:eastAsia="pl-PL"/>
        </w:rPr>
        <w:t xml:space="preserve">Cena oferty (i wszystkie jej składniki stanowiące podstawę do wzajemnych rozliczeń Wykonawcy z Zamawiającym) powinna być wyrażona w polskich złotych </w:t>
      </w:r>
      <w:r>
        <w:rPr>
          <w:rFonts w:eastAsia="Times New Roman" w:cs="Times New Roman"/>
          <w:color w:val="000000" w:themeColor="text1"/>
          <w:sz w:val="24"/>
          <w:szCs w:val="24"/>
          <w:lang w:eastAsia="pl-PL"/>
        </w:rPr>
        <w:t xml:space="preserve">/ Euro / </w:t>
      </w:r>
      <w:r w:rsidRPr="00C94C22">
        <w:rPr>
          <w:rFonts w:eastAsia="Times New Roman" w:cs="Times New Roman"/>
          <w:color w:val="000000" w:themeColor="text1"/>
          <w:sz w:val="24"/>
          <w:szCs w:val="24"/>
          <w:lang w:eastAsia="pl-PL"/>
        </w:rPr>
        <w:t>GBP lub USD</w:t>
      </w:r>
      <w:r>
        <w:rPr>
          <w:rFonts w:eastAsia="Times New Roman" w:cs="Times New Roman"/>
          <w:color w:val="000000" w:themeColor="text1"/>
          <w:sz w:val="24"/>
          <w:szCs w:val="24"/>
          <w:lang w:eastAsia="pl-PL"/>
        </w:rPr>
        <w:t xml:space="preserve"> </w:t>
      </w:r>
      <w:r w:rsidRPr="009F289A">
        <w:rPr>
          <w:rFonts w:eastAsia="Times New Roman" w:cs="Times New Roman"/>
          <w:color w:val="000000" w:themeColor="text1"/>
          <w:sz w:val="24"/>
          <w:szCs w:val="24"/>
          <w:lang w:eastAsia="pl-PL"/>
        </w:rPr>
        <w:t xml:space="preserve">z dokładnością do dwóch miejsc po przecinku zgodnie z zasadami matematycznymi. </w:t>
      </w:r>
      <w:r w:rsidRPr="009F289A">
        <w:rPr>
          <w:rFonts w:eastAsia="Times New Roman" w:cs="Times New Roman"/>
          <w:color w:val="000000" w:themeColor="text1"/>
          <w:sz w:val="24"/>
          <w:szCs w:val="24"/>
          <w:u w:val="single"/>
          <w:lang w:eastAsia="pl-PL"/>
        </w:rPr>
        <w:t>Nie dopuszcza się zaokrągleń poprzez odrzucenie miejsc po przecinku.</w:t>
      </w:r>
    </w:p>
    <w:p w14:paraId="45464F3D" w14:textId="77777777" w:rsidR="00C94C22" w:rsidRPr="00ED3621" w:rsidRDefault="00C94C22" w:rsidP="00C94C22">
      <w:pPr>
        <w:spacing w:before="120" w:after="120" w:line="240" w:lineRule="auto"/>
        <w:ind w:left="567"/>
        <w:jc w:val="both"/>
        <w:rPr>
          <w:rFonts w:eastAsia="Times New Roman" w:cs="Times New Roman"/>
          <w:color w:val="000000" w:themeColor="text1"/>
          <w:sz w:val="24"/>
          <w:szCs w:val="24"/>
          <w:lang w:eastAsia="pl-PL"/>
        </w:rPr>
      </w:pPr>
      <w:r w:rsidRPr="00394094">
        <w:rPr>
          <w:rFonts w:eastAsia="Times New Roman" w:cs="Times New Roman"/>
          <w:color w:val="000000" w:themeColor="text1"/>
          <w:sz w:val="24"/>
          <w:szCs w:val="24"/>
          <w:lang w:eastAsia="pl-PL"/>
        </w:rPr>
        <w:t xml:space="preserve">W przypadkach, gdy </w:t>
      </w:r>
      <w:r>
        <w:rPr>
          <w:rFonts w:eastAsia="Times New Roman" w:cs="Times New Roman"/>
          <w:color w:val="000000" w:themeColor="text1"/>
          <w:sz w:val="24"/>
          <w:szCs w:val="24"/>
          <w:lang w:eastAsia="pl-PL"/>
        </w:rPr>
        <w:t>oferta</w:t>
      </w:r>
      <w:r w:rsidRPr="00394094">
        <w:rPr>
          <w:rFonts w:eastAsia="Times New Roman" w:cs="Times New Roman"/>
          <w:color w:val="000000" w:themeColor="text1"/>
          <w:sz w:val="24"/>
          <w:szCs w:val="24"/>
          <w:lang w:eastAsia="pl-PL"/>
        </w:rPr>
        <w:t xml:space="preserve"> zawierać będ</w:t>
      </w:r>
      <w:r>
        <w:rPr>
          <w:rFonts w:eastAsia="Times New Roman" w:cs="Times New Roman"/>
          <w:color w:val="000000" w:themeColor="text1"/>
          <w:sz w:val="24"/>
          <w:szCs w:val="24"/>
          <w:lang w:eastAsia="pl-PL"/>
        </w:rPr>
        <w:t>zie</w:t>
      </w:r>
      <w:r w:rsidRPr="00394094">
        <w:rPr>
          <w:rFonts w:eastAsia="Times New Roman" w:cs="Times New Roman"/>
          <w:color w:val="000000" w:themeColor="text1"/>
          <w:sz w:val="24"/>
          <w:szCs w:val="24"/>
          <w:lang w:eastAsia="pl-PL"/>
        </w:rPr>
        <w:t xml:space="preserve"> </w:t>
      </w:r>
      <w:r>
        <w:rPr>
          <w:rFonts w:eastAsia="Times New Roman" w:cs="Times New Roman"/>
          <w:color w:val="000000" w:themeColor="text1"/>
          <w:sz w:val="24"/>
          <w:szCs w:val="24"/>
          <w:lang w:eastAsia="pl-PL"/>
        </w:rPr>
        <w:t>cenę</w:t>
      </w:r>
      <w:r w:rsidRPr="00394094">
        <w:rPr>
          <w:rFonts w:eastAsia="Times New Roman" w:cs="Times New Roman"/>
          <w:color w:val="000000" w:themeColor="text1"/>
          <w:sz w:val="24"/>
          <w:szCs w:val="24"/>
          <w:lang w:eastAsia="pl-PL"/>
        </w:rPr>
        <w:t xml:space="preserve"> wyrażon</w:t>
      </w:r>
      <w:r>
        <w:rPr>
          <w:rFonts w:eastAsia="Times New Roman" w:cs="Times New Roman"/>
          <w:color w:val="000000" w:themeColor="text1"/>
          <w:sz w:val="24"/>
          <w:szCs w:val="24"/>
          <w:lang w:eastAsia="pl-PL"/>
        </w:rPr>
        <w:t>ą</w:t>
      </w:r>
      <w:r w:rsidRPr="00394094">
        <w:rPr>
          <w:rFonts w:eastAsia="Times New Roman" w:cs="Times New Roman"/>
          <w:color w:val="000000" w:themeColor="text1"/>
          <w:sz w:val="24"/>
          <w:szCs w:val="24"/>
          <w:lang w:eastAsia="pl-PL"/>
        </w:rPr>
        <w:t xml:space="preserve"> w </w:t>
      </w:r>
      <w:r>
        <w:rPr>
          <w:rFonts w:eastAsia="Times New Roman" w:cs="Times New Roman"/>
          <w:color w:val="000000" w:themeColor="text1"/>
          <w:sz w:val="24"/>
          <w:szCs w:val="24"/>
          <w:lang w:eastAsia="pl-PL"/>
        </w:rPr>
        <w:t>walucie obcej</w:t>
      </w:r>
      <w:r w:rsidRPr="00394094">
        <w:rPr>
          <w:rFonts w:eastAsia="Times New Roman" w:cs="Times New Roman"/>
          <w:color w:val="000000" w:themeColor="text1"/>
          <w:sz w:val="24"/>
          <w:szCs w:val="24"/>
          <w:lang w:eastAsia="pl-PL"/>
        </w:rPr>
        <w:t xml:space="preserve">, Zamawiający na potrzeby oceny </w:t>
      </w:r>
      <w:r>
        <w:rPr>
          <w:rFonts w:eastAsia="Times New Roman" w:cs="Times New Roman"/>
          <w:color w:val="000000" w:themeColor="text1"/>
          <w:sz w:val="24"/>
          <w:szCs w:val="24"/>
          <w:lang w:eastAsia="pl-PL"/>
        </w:rPr>
        <w:t>ofert</w:t>
      </w:r>
      <w:r w:rsidRPr="00394094">
        <w:rPr>
          <w:rFonts w:eastAsia="Times New Roman" w:cs="Times New Roman"/>
          <w:color w:val="000000" w:themeColor="text1"/>
          <w:sz w:val="24"/>
          <w:szCs w:val="24"/>
          <w:lang w:eastAsia="pl-PL"/>
        </w:rPr>
        <w:t xml:space="preserve"> przeliczy podane kwoty na złoty (z dokładnością do dwóch miejsc </w:t>
      </w:r>
      <w:r w:rsidRPr="00ED3621">
        <w:rPr>
          <w:rFonts w:eastAsia="Times New Roman" w:cs="Times New Roman"/>
          <w:color w:val="000000" w:themeColor="text1"/>
          <w:sz w:val="24"/>
          <w:szCs w:val="24"/>
          <w:lang w:eastAsia="pl-PL"/>
        </w:rPr>
        <w:t xml:space="preserve">po przecinku) po średnim kursie ogłoszonym przez Narodowy Bank Polski z dnia składania i otwarcia ofert, a jeżeli w tym dniu kursu nie ogłoszono, to według tabeli kursów średnich NBP ostatnio przed tą datą ogłoszonych. Cena powinna być podana cyfrowo i słownie. </w:t>
      </w:r>
    </w:p>
    <w:p w14:paraId="355AAB4E" w14:textId="77777777" w:rsidR="00A03FE1" w:rsidRPr="00ED3621" w:rsidRDefault="00A03FE1" w:rsidP="00A03FE1">
      <w:pPr>
        <w:numPr>
          <w:ilvl w:val="0"/>
          <w:numId w:val="2"/>
        </w:numPr>
        <w:spacing w:before="120" w:after="120" w:line="240" w:lineRule="auto"/>
        <w:jc w:val="both"/>
        <w:rPr>
          <w:rFonts w:eastAsia="Times New Roman" w:cs="Times New Roman"/>
          <w:color w:val="000000" w:themeColor="text1"/>
          <w:sz w:val="24"/>
          <w:szCs w:val="24"/>
          <w:lang w:eastAsia="pl-PL"/>
        </w:rPr>
      </w:pPr>
      <w:r w:rsidRPr="00ED3621">
        <w:rPr>
          <w:rFonts w:eastAsia="Times New Roman" w:cs="Times New Roman"/>
          <w:color w:val="000000" w:themeColor="text1"/>
          <w:sz w:val="24"/>
          <w:szCs w:val="24"/>
          <w:lang w:eastAsia="pl-PL"/>
        </w:rPr>
        <w:t>Cena oferty musi obejmować pełny zakres wykonania przedmiotu niniejszego zamówienia.</w:t>
      </w:r>
    </w:p>
    <w:p w14:paraId="726AA87F" w14:textId="77777777" w:rsidR="00A03FE1" w:rsidRPr="00ED3621" w:rsidRDefault="00A03FE1" w:rsidP="00A03FE1">
      <w:pPr>
        <w:spacing w:after="0"/>
        <w:contextualSpacing/>
        <w:jc w:val="both"/>
        <w:rPr>
          <w:rFonts w:eastAsia="Times New Roman" w:cs="Times New Roman"/>
          <w:color w:val="FF0000"/>
          <w:sz w:val="24"/>
          <w:szCs w:val="24"/>
          <w:lang w:eastAsia="pl-PL"/>
        </w:rPr>
      </w:pPr>
    </w:p>
    <w:p w14:paraId="00CF1630" w14:textId="77777777" w:rsidR="00A03FE1" w:rsidRPr="00ED3621" w:rsidRDefault="00A03FE1" w:rsidP="00A03FE1">
      <w:pPr>
        <w:numPr>
          <w:ilvl w:val="0"/>
          <w:numId w:val="5"/>
        </w:numPr>
        <w:tabs>
          <w:tab w:val="left" w:pos="426"/>
        </w:tabs>
        <w:spacing w:after="0" w:line="240" w:lineRule="auto"/>
        <w:ind w:left="0" w:firstLine="0"/>
        <w:contextualSpacing/>
        <w:jc w:val="both"/>
        <w:rPr>
          <w:rFonts w:eastAsia="Times New Roman" w:cstheme="minorHAnsi"/>
          <w:b/>
          <w:color w:val="000000" w:themeColor="text1"/>
          <w:sz w:val="24"/>
          <w:szCs w:val="24"/>
          <w:lang w:eastAsia="pl-PL"/>
        </w:rPr>
      </w:pPr>
      <w:r w:rsidRPr="00ED3621">
        <w:rPr>
          <w:rFonts w:eastAsia="Times New Roman" w:cstheme="minorHAnsi"/>
          <w:b/>
          <w:color w:val="000000" w:themeColor="text1"/>
          <w:sz w:val="24"/>
          <w:szCs w:val="24"/>
          <w:lang w:eastAsia="pl-PL"/>
        </w:rPr>
        <w:t>Miejsce oraz termin składania i otwarcia ofert.</w:t>
      </w:r>
    </w:p>
    <w:p w14:paraId="2392E144" w14:textId="77777777" w:rsidR="00D36167" w:rsidRPr="00D40DB8" w:rsidRDefault="00D36167" w:rsidP="00A07C71">
      <w:pPr>
        <w:numPr>
          <w:ilvl w:val="0"/>
          <w:numId w:val="12"/>
        </w:numPr>
        <w:tabs>
          <w:tab w:val="left" w:pos="426"/>
        </w:tabs>
        <w:spacing w:before="120" w:after="120" w:line="240" w:lineRule="auto"/>
        <w:ind w:left="426" w:hanging="426"/>
        <w:jc w:val="both"/>
        <w:rPr>
          <w:rFonts w:ascii="Calibri" w:eastAsia="Times New Roman" w:hAnsi="Calibri" w:cs="Calibri"/>
          <w:sz w:val="24"/>
          <w:szCs w:val="24"/>
          <w:lang w:eastAsia="pl-PL"/>
        </w:rPr>
      </w:pPr>
      <w:r w:rsidRPr="00ED3621">
        <w:rPr>
          <w:rFonts w:ascii="Calibri" w:eastAsia="Times New Roman" w:hAnsi="Calibri" w:cs="Calibri"/>
          <w:sz w:val="24"/>
          <w:szCs w:val="24"/>
          <w:lang w:eastAsia="pl-PL"/>
        </w:rPr>
        <w:t xml:space="preserve">Ofertę </w:t>
      </w:r>
      <w:r w:rsidRPr="00D40DB8">
        <w:rPr>
          <w:rFonts w:ascii="Calibri" w:eastAsia="Times New Roman" w:hAnsi="Calibri" w:cs="Calibri"/>
          <w:sz w:val="24"/>
          <w:szCs w:val="24"/>
          <w:lang w:eastAsia="pl-PL"/>
        </w:rPr>
        <w:t>należy złożyć w nieprzekraczalnym terminie do dnia:</w:t>
      </w:r>
    </w:p>
    <w:p w14:paraId="54D8BF86" w14:textId="4E728F87" w:rsidR="00D36167" w:rsidRPr="00D40DB8" w:rsidRDefault="00474FC1" w:rsidP="00D36167">
      <w:pPr>
        <w:tabs>
          <w:tab w:val="left" w:pos="426"/>
        </w:tabs>
        <w:spacing w:before="120" w:after="120" w:line="240" w:lineRule="auto"/>
        <w:ind w:left="426"/>
        <w:jc w:val="both"/>
        <w:rPr>
          <w:rFonts w:ascii="Calibri" w:eastAsia="Times New Roman" w:hAnsi="Calibri" w:cs="Calibri"/>
          <w:b/>
          <w:sz w:val="24"/>
          <w:szCs w:val="24"/>
          <w:lang w:eastAsia="pl-PL"/>
        </w:rPr>
      </w:pPr>
      <w:r>
        <w:rPr>
          <w:rFonts w:ascii="Calibri" w:eastAsia="Times New Roman" w:hAnsi="Calibri" w:cs="Calibri"/>
          <w:b/>
          <w:sz w:val="24"/>
          <w:szCs w:val="24"/>
          <w:u w:val="single"/>
          <w:lang w:eastAsia="pl-PL"/>
        </w:rPr>
        <w:t>2</w:t>
      </w:r>
      <w:r w:rsidR="007E5D4A">
        <w:rPr>
          <w:rFonts w:ascii="Calibri" w:eastAsia="Times New Roman" w:hAnsi="Calibri" w:cs="Calibri"/>
          <w:b/>
          <w:sz w:val="24"/>
          <w:szCs w:val="24"/>
          <w:u w:val="single"/>
          <w:lang w:eastAsia="pl-PL"/>
        </w:rPr>
        <w:t>5</w:t>
      </w:r>
      <w:r w:rsidR="00D40DB8" w:rsidRPr="00D40DB8">
        <w:rPr>
          <w:rFonts w:ascii="Calibri" w:eastAsia="Times New Roman" w:hAnsi="Calibri" w:cs="Calibri"/>
          <w:b/>
          <w:sz w:val="24"/>
          <w:szCs w:val="24"/>
          <w:u w:val="single"/>
          <w:lang w:eastAsia="pl-PL"/>
        </w:rPr>
        <w:t xml:space="preserve"> października </w:t>
      </w:r>
      <w:r w:rsidR="00EB6D56" w:rsidRPr="00D40DB8">
        <w:rPr>
          <w:rFonts w:ascii="Calibri" w:eastAsia="Times New Roman" w:hAnsi="Calibri" w:cs="Calibri"/>
          <w:b/>
          <w:sz w:val="24"/>
          <w:szCs w:val="24"/>
          <w:u w:val="single"/>
          <w:lang w:eastAsia="pl-PL"/>
        </w:rPr>
        <w:t>2024</w:t>
      </w:r>
      <w:r w:rsidR="00D36167" w:rsidRPr="00D40DB8">
        <w:rPr>
          <w:rFonts w:ascii="Calibri" w:eastAsia="Times New Roman" w:hAnsi="Calibri" w:cs="Calibri"/>
          <w:b/>
          <w:sz w:val="24"/>
          <w:szCs w:val="24"/>
          <w:u w:val="single"/>
          <w:lang w:eastAsia="pl-PL"/>
        </w:rPr>
        <w:t xml:space="preserve"> r., do godz. 11:00</w:t>
      </w:r>
      <w:r w:rsidR="00D36167" w:rsidRPr="00D40DB8">
        <w:rPr>
          <w:rFonts w:ascii="Calibri" w:eastAsia="Times New Roman" w:hAnsi="Calibri" w:cs="Calibri"/>
          <w:b/>
          <w:sz w:val="24"/>
          <w:szCs w:val="24"/>
          <w:lang w:eastAsia="pl-PL"/>
        </w:rPr>
        <w:t xml:space="preserve"> </w:t>
      </w:r>
      <w:bookmarkStart w:id="2" w:name="_Toc56878493"/>
      <w:bookmarkStart w:id="3" w:name="_Toc136762103"/>
    </w:p>
    <w:p w14:paraId="1A386A83" w14:textId="77777777" w:rsidR="00D36167" w:rsidRPr="00D40DB8" w:rsidRDefault="00D36167" w:rsidP="00D36167">
      <w:pPr>
        <w:pStyle w:val="Akapitzlist"/>
        <w:tabs>
          <w:tab w:val="left" w:pos="426"/>
        </w:tabs>
        <w:spacing w:before="120" w:after="120" w:line="240" w:lineRule="auto"/>
        <w:ind w:left="426"/>
        <w:jc w:val="both"/>
        <w:rPr>
          <w:rFonts w:ascii="Calibri" w:hAnsi="Calibri" w:cs="Calibri"/>
          <w:sz w:val="24"/>
          <w:szCs w:val="24"/>
          <w:lang w:val="pl-PL"/>
        </w:rPr>
      </w:pPr>
      <w:r w:rsidRPr="00D40DB8">
        <w:rPr>
          <w:rFonts w:ascii="Calibri" w:hAnsi="Calibri" w:cs="Calibri"/>
          <w:sz w:val="24"/>
          <w:szCs w:val="24"/>
          <w:lang w:val="pl-PL"/>
        </w:rPr>
        <w:t xml:space="preserve">przy użyciu aplikacji dostępnej na stronie: </w:t>
      </w:r>
      <w:hyperlink r:id="rId27" w:history="1">
        <w:r w:rsidRPr="00D40DB8">
          <w:rPr>
            <w:rStyle w:val="Hipercze"/>
            <w:rFonts w:ascii="Calibri" w:hAnsi="Calibri" w:cs="Calibri"/>
            <w:sz w:val="24"/>
            <w:szCs w:val="24"/>
            <w:lang w:val="pl-PL"/>
          </w:rPr>
          <w:t>https://platformazakupowa.pl/</w:t>
        </w:r>
      </w:hyperlink>
    </w:p>
    <w:p w14:paraId="015AD1E6" w14:textId="3A8DE7D6" w:rsidR="00D36167" w:rsidRPr="00D40DB8" w:rsidRDefault="00D36167" w:rsidP="00A07C71">
      <w:pPr>
        <w:numPr>
          <w:ilvl w:val="0"/>
          <w:numId w:val="12"/>
        </w:numPr>
        <w:tabs>
          <w:tab w:val="left" w:pos="426"/>
        </w:tabs>
        <w:spacing w:before="120" w:after="120" w:line="240" w:lineRule="auto"/>
        <w:ind w:left="426" w:hanging="426"/>
        <w:jc w:val="both"/>
        <w:rPr>
          <w:rFonts w:ascii="Calibri" w:eastAsia="Times New Roman" w:hAnsi="Calibri" w:cs="Calibri"/>
          <w:b/>
          <w:sz w:val="24"/>
          <w:szCs w:val="24"/>
          <w:lang w:eastAsia="pl-PL"/>
        </w:rPr>
      </w:pPr>
      <w:r w:rsidRPr="00D40DB8">
        <w:rPr>
          <w:rFonts w:ascii="Calibri" w:hAnsi="Calibri" w:cs="Calibri"/>
          <w:sz w:val="24"/>
          <w:szCs w:val="24"/>
        </w:rPr>
        <w:t xml:space="preserve">Otwarcie ofert nastąpi w dniu </w:t>
      </w:r>
      <w:r w:rsidR="00474FC1">
        <w:rPr>
          <w:rFonts w:ascii="Calibri" w:eastAsia="Times New Roman" w:hAnsi="Calibri" w:cs="Calibri"/>
          <w:b/>
          <w:sz w:val="24"/>
          <w:szCs w:val="24"/>
          <w:u w:val="single"/>
          <w:lang w:eastAsia="pl-PL"/>
        </w:rPr>
        <w:t>2</w:t>
      </w:r>
      <w:r w:rsidR="007E5D4A">
        <w:rPr>
          <w:rFonts w:ascii="Calibri" w:eastAsia="Times New Roman" w:hAnsi="Calibri" w:cs="Calibri"/>
          <w:b/>
          <w:sz w:val="24"/>
          <w:szCs w:val="24"/>
          <w:u w:val="single"/>
          <w:lang w:eastAsia="pl-PL"/>
        </w:rPr>
        <w:t>5</w:t>
      </w:r>
      <w:bookmarkStart w:id="4" w:name="_GoBack"/>
      <w:bookmarkEnd w:id="4"/>
      <w:r w:rsidR="00D40DB8" w:rsidRPr="00D40DB8">
        <w:rPr>
          <w:rFonts w:ascii="Calibri" w:eastAsia="Times New Roman" w:hAnsi="Calibri" w:cs="Calibri"/>
          <w:b/>
          <w:sz w:val="24"/>
          <w:szCs w:val="24"/>
          <w:u w:val="single"/>
          <w:lang w:eastAsia="pl-PL"/>
        </w:rPr>
        <w:t xml:space="preserve"> października </w:t>
      </w:r>
      <w:r w:rsidR="00EB6D56" w:rsidRPr="00D40DB8">
        <w:rPr>
          <w:rFonts w:ascii="Calibri" w:eastAsia="Times New Roman" w:hAnsi="Calibri" w:cs="Calibri"/>
          <w:b/>
          <w:sz w:val="24"/>
          <w:szCs w:val="24"/>
          <w:u w:val="single"/>
          <w:lang w:eastAsia="pl-PL"/>
        </w:rPr>
        <w:t>2024</w:t>
      </w:r>
      <w:r w:rsidRPr="00D40DB8">
        <w:rPr>
          <w:rFonts w:ascii="Calibri" w:eastAsia="Times New Roman" w:hAnsi="Calibri" w:cs="Calibri"/>
          <w:b/>
          <w:sz w:val="24"/>
          <w:szCs w:val="24"/>
          <w:u w:val="single"/>
          <w:lang w:eastAsia="pl-PL"/>
        </w:rPr>
        <w:t xml:space="preserve"> r. o godz. 12:00</w:t>
      </w:r>
      <w:bookmarkEnd w:id="2"/>
      <w:bookmarkEnd w:id="3"/>
    </w:p>
    <w:p w14:paraId="143321C6" w14:textId="77777777" w:rsidR="00D36167" w:rsidRPr="00D36167" w:rsidRDefault="00D36167" w:rsidP="00A07C71">
      <w:pPr>
        <w:numPr>
          <w:ilvl w:val="0"/>
          <w:numId w:val="12"/>
        </w:numPr>
        <w:tabs>
          <w:tab w:val="left" w:pos="426"/>
        </w:tabs>
        <w:spacing w:before="120" w:after="120" w:line="240" w:lineRule="auto"/>
        <w:ind w:left="426" w:hanging="426"/>
        <w:jc w:val="both"/>
        <w:rPr>
          <w:rFonts w:ascii="Calibri" w:hAnsi="Calibri" w:cs="Calibri"/>
          <w:sz w:val="24"/>
          <w:szCs w:val="24"/>
        </w:rPr>
      </w:pPr>
      <w:r w:rsidRPr="00ED3621">
        <w:rPr>
          <w:rFonts w:ascii="Calibri" w:hAnsi="Calibri" w:cs="Calibri"/>
          <w:sz w:val="24"/>
          <w:szCs w:val="24"/>
        </w:rPr>
        <w:t>Otwarcie ofert następuje poprzez aplikację</w:t>
      </w:r>
      <w:r w:rsidRPr="00D36167">
        <w:rPr>
          <w:rFonts w:ascii="Calibri" w:hAnsi="Calibri" w:cs="Calibri"/>
          <w:sz w:val="24"/>
          <w:szCs w:val="24"/>
        </w:rPr>
        <w:t xml:space="preserve"> wskazaną w punkcie 1</w:t>
      </w:r>
    </w:p>
    <w:p w14:paraId="08A36BC5" w14:textId="77777777" w:rsidR="00D36167" w:rsidRPr="00D36167" w:rsidRDefault="00D36167" w:rsidP="00A07C71">
      <w:pPr>
        <w:numPr>
          <w:ilvl w:val="0"/>
          <w:numId w:val="12"/>
        </w:numPr>
        <w:tabs>
          <w:tab w:val="left" w:pos="426"/>
        </w:tabs>
        <w:spacing w:before="120" w:after="120" w:line="240" w:lineRule="auto"/>
        <w:ind w:left="426" w:hanging="426"/>
        <w:jc w:val="both"/>
        <w:rPr>
          <w:rFonts w:ascii="Calibri" w:eastAsia="Times New Roman" w:hAnsi="Calibri" w:cs="Calibri"/>
          <w:b/>
          <w:sz w:val="24"/>
          <w:szCs w:val="24"/>
          <w:lang w:eastAsia="pl-PL"/>
        </w:rPr>
      </w:pPr>
      <w:r w:rsidRPr="00D36167">
        <w:rPr>
          <w:rFonts w:ascii="Calibri" w:hAnsi="Calibri" w:cs="Calibri"/>
          <w:sz w:val="24"/>
          <w:szCs w:val="24"/>
        </w:rPr>
        <w:t>Niezwłocznie po otwarciu ofert Zamawiający udostępni na stronie internetowej prowadzonego postępowania informacje o:</w:t>
      </w:r>
    </w:p>
    <w:p w14:paraId="006A2472" w14:textId="77777777" w:rsidR="00D36167" w:rsidRPr="00D36167" w:rsidRDefault="00D36167" w:rsidP="00A07C71">
      <w:pPr>
        <w:pStyle w:val="Akapitzlist"/>
        <w:numPr>
          <w:ilvl w:val="0"/>
          <w:numId w:val="21"/>
        </w:numPr>
        <w:tabs>
          <w:tab w:val="left" w:pos="426"/>
        </w:tabs>
        <w:spacing w:before="120" w:after="120" w:line="240" w:lineRule="auto"/>
        <w:jc w:val="both"/>
        <w:rPr>
          <w:rFonts w:ascii="Calibri" w:hAnsi="Calibri" w:cs="Calibri"/>
          <w:sz w:val="24"/>
          <w:szCs w:val="24"/>
          <w:lang w:val="pl-PL"/>
        </w:rPr>
      </w:pPr>
      <w:r w:rsidRPr="00D36167">
        <w:rPr>
          <w:rFonts w:ascii="Calibri" w:hAnsi="Calibri" w:cs="Calibri"/>
          <w:sz w:val="24"/>
          <w:szCs w:val="24"/>
          <w:lang w:val="pl-PL"/>
        </w:rPr>
        <w:t>nazwach albo imionach i nazwiskach oraz siedzibach lub miejscach prowadzonej działalności gospodarczej albo miejscach zamieszkania wykonawców, których oferty zostały otwarte;</w:t>
      </w:r>
    </w:p>
    <w:p w14:paraId="0304EA45" w14:textId="77777777" w:rsidR="00D36167" w:rsidRPr="00D36167" w:rsidRDefault="00D36167" w:rsidP="00A07C71">
      <w:pPr>
        <w:pStyle w:val="Akapitzlist"/>
        <w:numPr>
          <w:ilvl w:val="0"/>
          <w:numId w:val="21"/>
        </w:numPr>
        <w:tabs>
          <w:tab w:val="left" w:pos="426"/>
        </w:tabs>
        <w:spacing w:before="120" w:after="120" w:line="240" w:lineRule="auto"/>
        <w:jc w:val="both"/>
        <w:rPr>
          <w:rFonts w:ascii="Calibri" w:hAnsi="Calibri" w:cs="Calibri"/>
          <w:sz w:val="24"/>
          <w:szCs w:val="24"/>
          <w:lang w:val="pl-PL"/>
        </w:rPr>
      </w:pPr>
      <w:r w:rsidRPr="00D36167">
        <w:rPr>
          <w:rFonts w:ascii="Calibri" w:hAnsi="Calibri" w:cs="Calibri"/>
          <w:sz w:val="24"/>
          <w:szCs w:val="24"/>
          <w:lang w:val="pl-PL"/>
        </w:rPr>
        <w:t>cenach lub kosztach zawartych w ofertach.</w:t>
      </w:r>
    </w:p>
    <w:p w14:paraId="6E9C016A" w14:textId="77777777" w:rsidR="00A03FE1" w:rsidRPr="009F289A" w:rsidRDefault="00A03FE1" w:rsidP="00A03FE1">
      <w:pPr>
        <w:pStyle w:val="Akapitzlist"/>
        <w:tabs>
          <w:tab w:val="left" w:pos="426"/>
        </w:tabs>
        <w:spacing w:before="120" w:after="120" w:line="240" w:lineRule="auto"/>
        <w:ind w:left="786"/>
        <w:jc w:val="both"/>
        <w:rPr>
          <w:lang w:val="pl-PL"/>
        </w:rPr>
      </w:pPr>
    </w:p>
    <w:p w14:paraId="71EF30DF"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imes New Roman"/>
          <w:b/>
          <w:color w:val="000000" w:themeColor="text1"/>
          <w:sz w:val="24"/>
          <w:szCs w:val="24"/>
          <w:lang w:eastAsia="pl-PL"/>
        </w:rPr>
      </w:pPr>
      <w:r w:rsidRPr="009F289A">
        <w:rPr>
          <w:rFonts w:eastAsia="Times New Roman" w:cs="Times New Roman"/>
          <w:b/>
          <w:color w:val="000000" w:themeColor="text1"/>
          <w:sz w:val="24"/>
          <w:szCs w:val="24"/>
          <w:lang w:eastAsia="pl-PL"/>
        </w:rPr>
        <w:t>Formalności po wyborze oferty, przed zawarciem umowy.</w:t>
      </w:r>
    </w:p>
    <w:p w14:paraId="0032BD8C" w14:textId="77777777" w:rsidR="00A03FE1" w:rsidRPr="009F289A" w:rsidRDefault="00A03FE1" w:rsidP="00A07C71">
      <w:pPr>
        <w:numPr>
          <w:ilvl w:val="0"/>
          <w:numId w:val="13"/>
        </w:numPr>
        <w:tabs>
          <w:tab w:val="left" w:pos="426"/>
        </w:tabs>
        <w:spacing w:before="120" w:after="120" w:line="240" w:lineRule="auto"/>
        <w:ind w:left="425" w:hanging="425"/>
        <w:jc w:val="both"/>
        <w:rPr>
          <w:rFonts w:eastAsia="Times New Roman" w:cs="Times New Roman"/>
          <w:color w:val="000000" w:themeColor="text1"/>
          <w:sz w:val="24"/>
          <w:szCs w:val="24"/>
          <w:lang w:eastAsia="pl-PL"/>
        </w:rPr>
      </w:pPr>
      <w:r w:rsidRPr="009F289A">
        <w:rPr>
          <w:rFonts w:eastAsia="Times New Roman" w:cs="Times New Roman"/>
          <w:color w:val="000000" w:themeColor="text1"/>
          <w:sz w:val="24"/>
          <w:szCs w:val="24"/>
          <w:lang w:eastAsia="pl-PL"/>
        </w:rPr>
        <w:t xml:space="preserve">Zamawiający zawiera umowę w sprawie zamówienia publicznego, z uwzględnieniem art. 577, w terminie nie krótszym niż 10 dni od dnia przesłania zawiadomienia o wyborze </w:t>
      </w:r>
      <w:r w:rsidRPr="009F289A">
        <w:rPr>
          <w:rFonts w:eastAsia="Times New Roman" w:cs="Times New Roman"/>
          <w:color w:val="000000" w:themeColor="text1"/>
          <w:sz w:val="24"/>
          <w:szCs w:val="24"/>
          <w:lang w:eastAsia="pl-PL"/>
        </w:rPr>
        <w:lastRenderedPageBreak/>
        <w:t xml:space="preserve">najkorzystniejszej oferty, jeżeli zawiadomienie to zostało przesłane przy użyciu środków komunikacji elektronicznej. </w:t>
      </w:r>
    </w:p>
    <w:p w14:paraId="359E51F1" w14:textId="77777777" w:rsidR="00A03FE1" w:rsidRPr="009F289A" w:rsidRDefault="00A03FE1" w:rsidP="00A07C71">
      <w:pPr>
        <w:numPr>
          <w:ilvl w:val="0"/>
          <w:numId w:val="13"/>
        </w:numPr>
        <w:tabs>
          <w:tab w:val="left" w:pos="426"/>
        </w:tabs>
        <w:spacing w:before="120" w:after="120" w:line="240" w:lineRule="auto"/>
        <w:ind w:left="425" w:hanging="425"/>
        <w:jc w:val="both"/>
        <w:rPr>
          <w:rFonts w:eastAsia="Times New Roman" w:cs="Times New Roman"/>
          <w:color w:val="000000" w:themeColor="text1"/>
          <w:sz w:val="24"/>
          <w:szCs w:val="24"/>
          <w:lang w:eastAsia="pl-PL"/>
        </w:rPr>
      </w:pPr>
      <w:r w:rsidRPr="009F289A">
        <w:rPr>
          <w:rFonts w:eastAsia="Times New Roman" w:cs="Times New Roman"/>
          <w:color w:val="000000" w:themeColor="text1"/>
          <w:sz w:val="24"/>
          <w:szCs w:val="24"/>
          <w:lang w:eastAsia="pl-PL"/>
        </w:rPr>
        <w:t>Osoby reprezentujące Wykonawcę przy podpisaniu umowy zobowiązane są posiadać ze sobą dokumenty potwierdzające ich umocowanie do podpisania umowy, o ile umocowanie to nie będzie wynikać z dokumentów załączonych do oferty.</w:t>
      </w:r>
    </w:p>
    <w:p w14:paraId="15BA593B" w14:textId="77777777" w:rsidR="00A03FE1" w:rsidRPr="009F289A" w:rsidRDefault="00A03FE1" w:rsidP="00A03FE1">
      <w:pPr>
        <w:spacing w:after="0"/>
        <w:contextualSpacing/>
        <w:jc w:val="both"/>
        <w:rPr>
          <w:rFonts w:eastAsia="Times New Roman" w:cs="Times New Roman"/>
          <w:color w:val="FF0000"/>
          <w:sz w:val="24"/>
          <w:szCs w:val="24"/>
          <w:lang w:eastAsia="pl-PL"/>
        </w:rPr>
      </w:pPr>
    </w:p>
    <w:p w14:paraId="28FDE3A8"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imes New Roman"/>
          <w:b/>
          <w:color w:val="000000" w:themeColor="text1"/>
          <w:sz w:val="24"/>
          <w:szCs w:val="24"/>
          <w:lang w:eastAsia="pl-PL"/>
        </w:rPr>
      </w:pPr>
      <w:r w:rsidRPr="009F289A">
        <w:rPr>
          <w:rFonts w:eastAsia="Times New Roman" w:cs="Times New Roman"/>
          <w:b/>
          <w:color w:val="000000" w:themeColor="text1"/>
          <w:sz w:val="24"/>
          <w:szCs w:val="24"/>
          <w:lang w:eastAsia="pl-PL"/>
        </w:rPr>
        <w:t>Opis kryteriów, którymi Zamawiający będzie się kierował przy wyborze oferty wraz z podaniem znaczenia tych kryteriów</w:t>
      </w:r>
    </w:p>
    <w:p w14:paraId="2F1378DA" w14:textId="77777777" w:rsidR="00A03FE1" w:rsidRPr="009F289A" w:rsidRDefault="00A03FE1" w:rsidP="00A03FE1">
      <w:pPr>
        <w:spacing w:after="0"/>
        <w:contextualSpacing/>
        <w:jc w:val="both"/>
        <w:rPr>
          <w:rFonts w:eastAsia="Times New Roman" w:cs="Times New Roman"/>
          <w:b/>
          <w:color w:val="000000" w:themeColor="text1"/>
          <w:sz w:val="24"/>
          <w:szCs w:val="24"/>
          <w:lang w:eastAsia="pl-PL"/>
        </w:rPr>
      </w:pPr>
    </w:p>
    <w:p w14:paraId="19100E5A" w14:textId="77777777" w:rsidR="00A03FE1" w:rsidRDefault="00A03FE1" w:rsidP="00A03FE1">
      <w:pPr>
        <w:numPr>
          <w:ilvl w:val="0"/>
          <w:numId w:val="1"/>
        </w:numPr>
        <w:spacing w:after="0" w:line="240" w:lineRule="auto"/>
        <w:contextualSpacing/>
        <w:jc w:val="both"/>
        <w:rPr>
          <w:rFonts w:eastAsia="Times New Roman" w:cs="Times New Roman"/>
          <w:color w:val="000000" w:themeColor="text1"/>
          <w:sz w:val="24"/>
          <w:szCs w:val="24"/>
          <w:lang w:eastAsia="pl-PL"/>
        </w:rPr>
      </w:pPr>
      <w:r w:rsidRPr="009F289A">
        <w:rPr>
          <w:rFonts w:eastAsia="Times New Roman" w:cs="Times New Roman"/>
          <w:color w:val="000000" w:themeColor="text1"/>
          <w:sz w:val="24"/>
          <w:szCs w:val="24"/>
          <w:lang w:eastAsia="pl-PL"/>
        </w:rPr>
        <w:t>Przy wyborze oferty najkorzystniejszej, Zamawiający będzie się kierował następującymi kryteriami:</w:t>
      </w:r>
    </w:p>
    <w:p w14:paraId="18034D4B" w14:textId="77777777" w:rsidR="00A03FE1" w:rsidRPr="00DE7791" w:rsidRDefault="00A03FE1" w:rsidP="00D36167">
      <w:pPr>
        <w:spacing w:after="0" w:line="240" w:lineRule="auto"/>
        <w:contextualSpacing/>
        <w:jc w:val="both"/>
        <w:rPr>
          <w:rFonts w:eastAsia="Times New Roman" w:cs="Times New Roman"/>
          <w:b/>
          <w:color w:val="000000" w:themeColor="text1"/>
          <w:sz w:val="24"/>
          <w:szCs w:val="24"/>
          <w:lang w:eastAsia="pl-PL"/>
        </w:rPr>
      </w:pPr>
    </w:p>
    <w:tbl>
      <w:tblPr>
        <w:tblW w:w="9425"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426"/>
        <w:gridCol w:w="1486"/>
        <w:gridCol w:w="1134"/>
        <w:gridCol w:w="6379"/>
      </w:tblGrid>
      <w:tr w:rsidR="00A03FE1" w:rsidRPr="009F289A" w14:paraId="3BC71000" w14:textId="77777777" w:rsidTr="00D36167">
        <w:trPr>
          <w:trHeight w:val="529"/>
        </w:trPr>
        <w:tc>
          <w:tcPr>
            <w:tcW w:w="426" w:type="dxa"/>
            <w:vAlign w:val="center"/>
          </w:tcPr>
          <w:p w14:paraId="51B8EB5F" w14:textId="77777777" w:rsidR="00A03FE1" w:rsidRPr="009F289A" w:rsidRDefault="00A03FE1" w:rsidP="000D24C1">
            <w:pPr>
              <w:spacing w:after="0"/>
              <w:contextualSpacing/>
              <w:jc w:val="center"/>
              <w:rPr>
                <w:rFonts w:eastAsia="Times New Roman" w:cstheme="minorHAnsi"/>
                <w:color w:val="000000" w:themeColor="text1"/>
                <w:lang w:eastAsia="pl-PL"/>
              </w:rPr>
            </w:pPr>
            <w:r w:rsidRPr="009F289A">
              <w:rPr>
                <w:rFonts w:eastAsia="Times New Roman" w:cstheme="minorHAnsi"/>
                <w:color w:val="000000" w:themeColor="text1"/>
                <w:lang w:eastAsia="pl-PL"/>
              </w:rPr>
              <w:t>l.p.</w:t>
            </w:r>
          </w:p>
        </w:tc>
        <w:tc>
          <w:tcPr>
            <w:tcW w:w="1486" w:type="dxa"/>
            <w:vAlign w:val="center"/>
          </w:tcPr>
          <w:p w14:paraId="3E2A6D09" w14:textId="77777777" w:rsidR="00A03FE1" w:rsidRPr="009F289A" w:rsidRDefault="00A03FE1" w:rsidP="000D24C1">
            <w:pPr>
              <w:spacing w:after="0"/>
              <w:contextualSpacing/>
              <w:jc w:val="center"/>
              <w:rPr>
                <w:rFonts w:eastAsia="Times New Roman" w:cstheme="minorHAnsi"/>
                <w:color w:val="000000" w:themeColor="text1"/>
                <w:lang w:eastAsia="pl-PL"/>
              </w:rPr>
            </w:pPr>
            <w:r w:rsidRPr="009F289A">
              <w:rPr>
                <w:rFonts w:eastAsia="Times New Roman" w:cstheme="minorHAnsi"/>
                <w:color w:val="000000" w:themeColor="text1"/>
                <w:lang w:eastAsia="pl-PL"/>
              </w:rPr>
              <w:t>Opis kryteriów oceny</w:t>
            </w:r>
          </w:p>
        </w:tc>
        <w:tc>
          <w:tcPr>
            <w:tcW w:w="1134" w:type="dxa"/>
            <w:vAlign w:val="center"/>
          </w:tcPr>
          <w:p w14:paraId="7CA5BDB8" w14:textId="77777777" w:rsidR="00A03FE1" w:rsidRPr="009F289A" w:rsidRDefault="00A03FE1" w:rsidP="000D24C1">
            <w:pPr>
              <w:spacing w:after="0"/>
              <w:contextualSpacing/>
              <w:jc w:val="center"/>
              <w:rPr>
                <w:rFonts w:eastAsia="Times New Roman" w:cstheme="minorHAnsi"/>
                <w:color w:val="000000" w:themeColor="text1"/>
                <w:lang w:eastAsia="pl-PL"/>
              </w:rPr>
            </w:pPr>
            <w:r w:rsidRPr="009F289A">
              <w:rPr>
                <w:rFonts w:eastAsia="Times New Roman" w:cstheme="minorHAnsi"/>
                <w:color w:val="000000" w:themeColor="text1"/>
                <w:lang w:eastAsia="pl-PL"/>
              </w:rPr>
              <w:t>Znaczenie (Waga)</w:t>
            </w:r>
          </w:p>
        </w:tc>
        <w:tc>
          <w:tcPr>
            <w:tcW w:w="6379" w:type="dxa"/>
            <w:vAlign w:val="center"/>
          </w:tcPr>
          <w:p w14:paraId="7D6C38AC" w14:textId="77777777" w:rsidR="00A03FE1" w:rsidRPr="009F289A" w:rsidRDefault="00A03FE1" w:rsidP="000D24C1">
            <w:pPr>
              <w:spacing w:after="0"/>
              <w:contextualSpacing/>
              <w:jc w:val="center"/>
              <w:rPr>
                <w:rFonts w:eastAsia="Times New Roman" w:cstheme="minorHAnsi"/>
                <w:color w:val="000000" w:themeColor="text1"/>
                <w:lang w:eastAsia="pl-PL"/>
              </w:rPr>
            </w:pPr>
            <w:r w:rsidRPr="009F289A">
              <w:rPr>
                <w:rFonts w:eastAsia="Times New Roman" w:cstheme="minorHAnsi"/>
                <w:color w:val="000000" w:themeColor="text1"/>
                <w:lang w:eastAsia="pl-PL"/>
              </w:rPr>
              <w:t>Opis metody przyznawania punktów</w:t>
            </w:r>
          </w:p>
        </w:tc>
      </w:tr>
      <w:tr w:rsidR="00A03FE1" w:rsidRPr="009F289A" w14:paraId="1EBC5072" w14:textId="77777777" w:rsidTr="00D36167">
        <w:trPr>
          <w:trHeight w:val="465"/>
        </w:trPr>
        <w:tc>
          <w:tcPr>
            <w:tcW w:w="426" w:type="dxa"/>
            <w:vAlign w:val="center"/>
          </w:tcPr>
          <w:p w14:paraId="5EBDB108" w14:textId="77777777" w:rsidR="00A03FE1" w:rsidRPr="009F289A" w:rsidRDefault="00A03FE1" w:rsidP="000D24C1">
            <w:pPr>
              <w:spacing w:after="0"/>
              <w:contextualSpacing/>
              <w:jc w:val="center"/>
              <w:rPr>
                <w:rFonts w:eastAsia="Times New Roman" w:cstheme="minorHAnsi"/>
                <w:b/>
                <w:color w:val="000000" w:themeColor="text1"/>
                <w:lang w:eastAsia="pl-PL"/>
              </w:rPr>
            </w:pPr>
            <w:r w:rsidRPr="009F289A">
              <w:rPr>
                <w:rFonts w:eastAsia="Times New Roman" w:cstheme="minorHAnsi"/>
                <w:b/>
                <w:color w:val="000000" w:themeColor="text1"/>
                <w:lang w:eastAsia="pl-PL"/>
              </w:rPr>
              <w:t>1</w:t>
            </w:r>
          </w:p>
        </w:tc>
        <w:tc>
          <w:tcPr>
            <w:tcW w:w="1486" w:type="dxa"/>
            <w:vAlign w:val="center"/>
          </w:tcPr>
          <w:p w14:paraId="2E3D625D" w14:textId="77777777" w:rsidR="00A03FE1" w:rsidRPr="009F289A" w:rsidRDefault="00A03FE1" w:rsidP="000D24C1">
            <w:pPr>
              <w:widowControl w:val="0"/>
              <w:adjustRightInd w:val="0"/>
              <w:spacing w:after="0"/>
              <w:contextualSpacing/>
              <w:jc w:val="both"/>
              <w:textAlignment w:val="baseline"/>
              <w:rPr>
                <w:rFonts w:eastAsia="Times New Roman" w:cstheme="minorHAnsi"/>
                <w:b/>
                <w:color w:val="000000" w:themeColor="text1"/>
                <w:lang w:eastAsia="pl-PL"/>
              </w:rPr>
            </w:pPr>
            <w:r w:rsidRPr="009F289A">
              <w:rPr>
                <w:rFonts w:eastAsia="Times New Roman" w:cstheme="minorHAnsi"/>
                <w:b/>
                <w:color w:val="000000" w:themeColor="text1"/>
                <w:lang w:eastAsia="pl-PL"/>
              </w:rPr>
              <w:t>Cena</w:t>
            </w:r>
          </w:p>
        </w:tc>
        <w:tc>
          <w:tcPr>
            <w:tcW w:w="1134" w:type="dxa"/>
            <w:vAlign w:val="center"/>
          </w:tcPr>
          <w:p w14:paraId="03F35731" w14:textId="77777777" w:rsidR="00A03FE1" w:rsidRPr="009F289A" w:rsidRDefault="00D36167" w:rsidP="000D24C1">
            <w:pPr>
              <w:widowControl w:val="0"/>
              <w:adjustRightInd w:val="0"/>
              <w:spacing w:after="0"/>
              <w:contextualSpacing/>
              <w:jc w:val="center"/>
              <w:textAlignment w:val="baseline"/>
              <w:rPr>
                <w:rFonts w:eastAsia="Times New Roman" w:cstheme="minorHAnsi"/>
                <w:b/>
                <w:color w:val="000000" w:themeColor="text1"/>
                <w:lang w:eastAsia="pl-PL"/>
              </w:rPr>
            </w:pPr>
            <w:r>
              <w:rPr>
                <w:rFonts w:eastAsia="Times New Roman" w:cstheme="minorHAnsi"/>
                <w:b/>
                <w:color w:val="000000" w:themeColor="text1"/>
                <w:lang w:eastAsia="pl-PL"/>
              </w:rPr>
              <w:t>100</w:t>
            </w:r>
            <w:r w:rsidR="00A03FE1" w:rsidRPr="009F289A">
              <w:rPr>
                <w:rFonts w:eastAsia="Times New Roman" w:cstheme="minorHAnsi"/>
                <w:b/>
                <w:color w:val="000000" w:themeColor="text1"/>
                <w:lang w:eastAsia="pl-PL"/>
              </w:rPr>
              <w:t>%</w:t>
            </w:r>
          </w:p>
        </w:tc>
        <w:tc>
          <w:tcPr>
            <w:tcW w:w="6379" w:type="dxa"/>
          </w:tcPr>
          <w:p w14:paraId="29649844" w14:textId="77777777" w:rsidR="00A03FE1" w:rsidRPr="009F289A" w:rsidRDefault="00A03FE1" w:rsidP="000D24C1">
            <w:pPr>
              <w:widowControl w:val="0"/>
              <w:adjustRightInd w:val="0"/>
              <w:spacing w:after="0"/>
              <w:contextualSpacing/>
              <w:textAlignment w:val="baseline"/>
              <w:rPr>
                <w:rFonts w:eastAsia="Times New Roman" w:cstheme="minorHAnsi"/>
                <w:color w:val="000000" w:themeColor="text1"/>
                <w:lang w:eastAsia="pl-PL"/>
              </w:rPr>
            </w:pPr>
            <w:r w:rsidRPr="009F289A">
              <w:rPr>
                <w:rFonts w:eastAsia="Times New Roman" w:cstheme="minorHAnsi"/>
                <w:color w:val="000000" w:themeColor="text1"/>
                <w:lang w:eastAsia="pl-PL"/>
              </w:rPr>
              <w:t>Proporcje matematyczne wg wzoru:</w:t>
            </w:r>
          </w:p>
          <w:p w14:paraId="13323BA7" w14:textId="77777777" w:rsidR="00A03FE1" w:rsidRPr="009F289A" w:rsidRDefault="00A03FE1" w:rsidP="000D24C1">
            <w:pPr>
              <w:widowControl w:val="0"/>
              <w:adjustRightInd w:val="0"/>
              <w:spacing w:after="0"/>
              <w:contextualSpacing/>
              <w:textAlignment w:val="baseline"/>
              <w:rPr>
                <w:rFonts w:eastAsia="Times New Roman" w:cstheme="minorHAnsi"/>
                <w:color w:val="000000" w:themeColor="text1"/>
                <w:lang w:eastAsia="pl-PL"/>
              </w:rPr>
            </w:pPr>
          </w:p>
          <w:p w14:paraId="09272C12" w14:textId="77777777" w:rsidR="00A03FE1" w:rsidRPr="009F289A" w:rsidRDefault="00A03FE1" w:rsidP="000D24C1">
            <w:pPr>
              <w:tabs>
                <w:tab w:val="left" w:pos="990"/>
              </w:tabs>
              <w:spacing w:after="0"/>
              <w:contextualSpacing/>
              <w:rPr>
                <w:rFonts w:eastAsia="Times New Roman" w:cstheme="minorHAnsi"/>
                <w:color w:val="000000" w:themeColor="text1"/>
                <w:lang w:eastAsia="pl-PL"/>
              </w:rPr>
            </w:pPr>
            <w:r w:rsidRPr="009F289A">
              <w:rPr>
                <w:rFonts w:eastAsia="Times New Roman" w:cstheme="minorHAnsi"/>
                <w:b/>
                <w:color w:val="000000" w:themeColor="text1"/>
                <w:lang w:eastAsia="pl-PL"/>
              </w:rPr>
              <w:t xml:space="preserve">C </w:t>
            </w:r>
            <w:r w:rsidRPr="009F289A">
              <w:rPr>
                <w:rFonts w:eastAsia="Times New Roman" w:cstheme="minorHAnsi"/>
                <w:color w:val="000000" w:themeColor="text1"/>
                <w:lang w:eastAsia="pl-PL"/>
              </w:rPr>
              <w:t xml:space="preserve">= cena najniższa/cena badanej oferty x 100 </w:t>
            </w:r>
            <w:r w:rsidRPr="009F289A">
              <w:rPr>
                <w:rFonts w:eastAsia="Times New Roman" w:cstheme="minorHAnsi"/>
                <w:color w:val="000000" w:themeColor="text1"/>
                <w:lang w:eastAsia="pl-PL"/>
              </w:rPr>
              <w:sym w:font="Symbol" w:char="F0B4"/>
            </w:r>
            <w:r w:rsidRPr="009F289A">
              <w:rPr>
                <w:rFonts w:eastAsia="Times New Roman" w:cstheme="minorHAnsi"/>
                <w:color w:val="000000" w:themeColor="text1"/>
                <w:lang w:eastAsia="pl-PL"/>
              </w:rPr>
              <w:t xml:space="preserve"> </w:t>
            </w:r>
            <w:r w:rsidR="00D36167">
              <w:rPr>
                <w:rFonts w:eastAsia="Times New Roman" w:cstheme="minorHAnsi"/>
                <w:color w:val="000000" w:themeColor="text1"/>
                <w:lang w:eastAsia="pl-PL"/>
              </w:rPr>
              <w:t>100</w:t>
            </w:r>
            <w:r w:rsidRPr="009F289A">
              <w:rPr>
                <w:rFonts w:eastAsia="Times New Roman" w:cstheme="minorHAnsi"/>
                <w:color w:val="000000" w:themeColor="text1"/>
                <w:lang w:eastAsia="pl-PL"/>
              </w:rPr>
              <w:t>%</w:t>
            </w:r>
          </w:p>
          <w:p w14:paraId="3ED25D12" w14:textId="77777777" w:rsidR="00A03FE1" w:rsidRPr="009F289A" w:rsidRDefault="00A03FE1" w:rsidP="000D24C1">
            <w:pPr>
              <w:tabs>
                <w:tab w:val="left" w:pos="990"/>
              </w:tabs>
              <w:spacing w:after="0"/>
              <w:contextualSpacing/>
              <w:jc w:val="both"/>
              <w:rPr>
                <w:rFonts w:eastAsia="Times New Roman" w:cstheme="minorHAnsi"/>
                <w:color w:val="000000" w:themeColor="text1"/>
                <w:lang w:eastAsia="pl-PL"/>
              </w:rPr>
            </w:pPr>
            <w:r w:rsidRPr="009F289A">
              <w:rPr>
                <w:rFonts w:eastAsia="Times New Roman" w:cstheme="minorHAnsi"/>
                <w:color w:val="000000" w:themeColor="text1"/>
                <w:lang w:eastAsia="pl-PL"/>
              </w:rPr>
              <w:t>gdzie:</w:t>
            </w:r>
          </w:p>
          <w:p w14:paraId="27494DAA" w14:textId="77777777" w:rsidR="00A03FE1" w:rsidRPr="009F289A" w:rsidRDefault="00A03FE1" w:rsidP="000D24C1">
            <w:pPr>
              <w:tabs>
                <w:tab w:val="left" w:pos="990"/>
              </w:tabs>
              <w:spacing w:after="0"/>
              <w:contextualSpacing/>
              <w:jc w:val="both"/>
              <w:rPr>
                <w:rFonts w:eastAsia="Times New Roman" w:cstheme="minorHAnsi"/>
                <w:color w:val="000000" w:themeColor="text1"/>
                <w:lang w:eastAsia="pl-PL"/>
              </w:rPr>
            </w:pPr>
            <w:r w:rsidRPr="009F289A">
              <w:rPr>
                <w:rFonts w:eastAsia="Times New Roman" w:cstheme="minorHAnsi"/>
                <w:color w:val="000000" w:themeColor="text1"/>
                <w:lang w:eastAsia="pl-PL"/>
              </w:rPr>
              <w:t>C - ilość punktów przyznana danemu kryterium</w:t>
            </w:r>
          </w:p>
          <w:p w14:paraId="4235293B" w14:textId="77777777" w:rsidR="00A03FE1" w:rsidRPr="009F289A" w:rsidRDefault="00A03FE1" w:rsidP="000D24C1">
            <w:pPr>
              <w:tabs>
                <w:tab w:val="left" w:pos="990"/>
              </w:tabs>
              <w:spacing w:after="0"/>
              <w:contextualSpacing/>
              <w:jc w:val="both"/>
              <w:rPr>
                <w:rFonts w:eastAsia="Times New Roman" w:cstheme="minorHAnsi"/>
                <w:color w:val="000000" w:themeColor="text1"/>
                <w:lang w:eastAsia="pl-PL"/>
              </w:rPr>
            </w:pPr>
          </w:p>
          <w:p w14:paraId="0C7B984D" w14:textId="77777777" w:rsidR="00A03FE1" w:rsidRPr="009F289A" w:rsidRDefault="00A03FE1" w:rsidP="000D24C1">
            <w:pPr>
              <w:spacing w:after="0"/>
              <w:contextualSpacing/>
              <w:jc w:val="both"/>
              <w:rPr>
                <w:rFonts w:eastAsia="Times New Roman" w:cstheme="minorHAnsi"/>
                <w:color w:val="000000" w:themeColor="text1"/>
                <w:lang w:eastAsia="pl-PL"/>
              </w:rPr>
            </w:pPr>
            <w:r w:rsidRPr="009F289A">
              <w:rPr>
                <w:rFonts w:eastAsia="Times New Roman" w:cstheme="minorHAnsi"/>
                <w:color w:val="000000" w:themeColor="text1"/>
                <w:lang w:eastAsia="pl-PL"/>
              </w:rPr>
              <w:t xml:space="preserve">Przy ocenie wysokości proponowanej ceny najwyżej będzie punktowana oferta proponująca najniższą cenę wykonania przedmiotu zamówienia. </w:t>
            </w:r>
          </w:p>
          <w:p w14:paraId="7C8E699B" w14:textId="77777777" w:rsidR="00A03FE1" w:rsidRPr="009F289A" w:rsidRDefault="00A03FE1" w:rsidP="000D24C1">
            <w:pPr>
              <w:spacing w:after="0"/>
              <w:contextualSpacing/>
              <w:jc w:val="both"/>
              <w:rPr>
                <w:rFonts w:eastAsia="Times New Roman" w:cstheme="minorHAnsi"/>
                <w:color w:val="000000" w:themeColor="text1"/>
                <w:lang w:eastAsia="pl-PL"/>
              </w:rPr>
            </w:pPr>
            <w:r w:rsidRPr="009F289A">
              <w:rPr>
                <w:rFonts w:eastAsia="Times New Roman" w:cstheme="minorHAnsi"/>
                <w:color w:val="000000" w:themeColor="text1"/>
                <w:lang w:eastAsia="pl-PL"/>
              </w:rPr>
              <w:t xml:space="preserve">Oferta o najniższej cenie - </w:t>
            </w:r>
            <w:r w:rsidR="00D36167">
              <w:rPr>
                <w:rFonts w:eastAsia="Times New Roman" w:cstheme="minorHAnsi"/>
                <w:b/>
                <w:color w:val="000000" w:themeColor="text1"/>
                <w:lang w:eastAsia="pl-PL"/>
              </w:rPr>
              <w:t>100</w:t>
            </w:r>
            <w:r w:rsidRPr="009F289A">
              <w:rPr>
                <w:rFonts w:eastAsia="Times New Roman" w:cstheme="minorHAnsi"/>
                <w:b/>
                <w:color w:val="000000" w:themeColor="text1"/>
                <w:lang w:eastAsia="pl-PL"/>
              </w:rPr>
              <w:t xml:space="preserve"> pkt</w:t>
            </w:r>
            <w:r w:rsidRPr="009F289A">
              <w:rPr>
                <w:rFonts w:eastAsia="Times New Roman" w:cstheme="minorHAnsi"/>
                <w:color w:val="000000" w:themeColor="text1"/>
                <w:lang w:eastAsia="pl-PL"/>
              </w:rPr>
              <w:t>, pozostałe oferty – ilość punktów wyliczona według powyższego wzoru.</w:t>
            </w:r>
          </w:p>
          <w:p w14:paraId="7E7662E1" w14:textId="77777777" w:rsidR="00A03FE1" w:rsidRPr="009F289A" w:rsidRDefault="00A03FE1" w:rsidP="00D36167">
            <w:pPr>
              <w:spacing w:after="0"/>
              <w:contextualSpacing/>
              <w:jc w:val="both"/>
              <w:rPr>
                <w:rFonts w:eastAsia="Times New Roman" w:cstheme="minorHAnsi"/>
                <w:color w:val="000000" w:themeColor="text1"/>
                <w:lang w:eastAsia="pl-PL"/>
              </w:rPr>
            </w:pPr>
            <w:r w:rsidRPr="009F289A">
              <w:rPr>
                <w:rFonts w:eastAsia="Times New Roman" w:cstheme="minorHAnsi"/>
                <w:b/>
                <w:color w:val="000000" w:themeColor="text1"/>
                <w:lang w:eastAsia="pl-PL"/>
              </w:rPr>
              <w:t xml:space="preserve">Maksymalnie w tym kryterium Wykonawca może otrzymać </w:t>
            </w:r>
            <w:r w:rsidR="00D36167">
              <w:rPr>
                <w:rFonts w:eastAsia="Times New Roman" w:cstheme="minorHAnsi"/>
                <w:b/>
                <w:color w:val="000000" w:themeColor="text1"/>
                <w:lang w:eastAsia="pl-PL"/>
              </w:rPr>
              <w:t xml:space="preserve">100 </w:t>
            </w:r>
            <w:r w:rsidRPr="009F289A">
              <w:rPr>
                <w:rFonts w:eastAsia="Times New Roman" w:cstheme="minorHAnsi"/>
                <w:b/>
                <w:color w:val="000000" w:themeColor="text1"/>
                <w:lang w:eastAsia="pl-PL"/>
              </w:rPr>
              <w:t>pkt.</w:t>
            </w:r>
          </w:p>
        </w:tc>
      </w:tr>
    </w:tbl>
    <w:p w14:paraId="3966DEE3" w14:textId="77777777" w:rsidR="00A03FE1" w:rsidRPr="009F289A" w:rsidRDefault="00A03FE1" w:rsidP="00A03FE1">
      <w:pPr>
        <w:shd w:val="clear" w:color="auto" w:fill="FFFFFF"/>
        <w:ind w:right="100"/>
        <w:contextualSpacing/>
        <w:jc w:val="both"/>
        <w:rPr>
          <w:rFonts w:eastAsia="Times New Roman" w:cstheme="minorHAnsi"/>
          <w:color w:val="000000" w:themeColor="text1"/>
          <w:sz w:val="24"/>
          <w:szCs w:val="24"/>
        </w:rPr>
      </w:pPr>
    </w:p>
    <w:p w14:paraId="3A816A28" w14:textId="77777777" w:rsidR="00A03FE1" w:rsidRPr="009F289A" w:rsidRDefault="00A03FE1" w:rsidP="00A03FE1">
      <w:pPr>
        <w:contextualSpacing/>
        <w:jc w:val="both"/>
        <w:rPr>
          <w:rFonts w:eastAsia="Times New Roman" w:cstheme="minorHAnsi"/>
          <w:color w:val="000000" w:themeColor="text1"/>
          <w:sz w:val="24"/>
          <w:szCs w:val="24"/>
        </w:rPr>
      </w:pPr>
      <w:r w:rsidRPr="009F289A">
        <w:rPr>
          <w:rFonts w:eastAsia="Times New Roman" w:cstheme="minorHAnsi"/>
          <w:b/>
          <w:color w:val="000000" w:themeColor="text1"/>
          <w:sz w:val="24"/>
          <w:szCs w:val="24"/>
          <w:u w:val="single"/>
        </w:rPr>
        <w:t>Uwaga</w:t>
      </w:r>
      <w:r w:rsidRPr="009F289A">
        <w:rPr>
          <w:rFonts w:eastAsia="Times New Roman" w:cstheme="minorHAnsi"/>
          <w:color w:val="000000" w:themeColor="text1"/>
          <w:sz w:val="24"/>
          <w:szCs w:val="24"/>
        </w:rPr>
        <w:t>: Jeżeli złożono ofertę, której wybór prowadziłby do powstania u Zamawiającego obowiązku podatkowego zgodnie z przepisami o podatku od towarów i usług, Zamawiający w celu oceny takiej oferty doliczy do przedstawionej w niej ceny podatek, który miałby obowiązek rozliczyć zgodnie z tymi przepisami.</w:t>
      </w:r>
    </w:p>
    <w:p w14:paraId="11D24325" w14:textId="77777777" w:rsidR="00A03FE1" w:rsidRPr="009F289A" w:rsidRDefault="00A03FE1" w:rsidP="00A03FE1">
      <w:pPr>
        <w:tabs>
          <w:tab w:val="left" w:pos="567"/>
        </w:tabs>
        <w:contextualSpacing/>
        <w:jc w:val="both"/>
        <w:rPr>
          <w:rFonts w:eastAsia="Times New Roman" w:cstheme="minorHAnsi"/>
          <w:b/>
          <w:color w:val="000000" w:themeColor="text1"/>
          <w:sz w:val="24"/>
          <w:szCs w:val="24"/>
          <w:u w:val="single"/>
        </w:rPr>
      </w:pPr>
    </w:p>
    <w:p w14:paraId="4A66A846" w14:textId="77777777" w:rsidR="00A03FE1" w:rsidRPr="009F289A" w:rsidRDefault="00A03FE1" w:rsidP="00A03FE1">
      <w:pPr>
        <w:tabs>
          <w:tab w:val="left" w:pos="567"/>
        </w:tabs>
        <w:contextualSpacing/>
        <w:jc w:val="both"/>
        <w:rPr>
          <w:rFonts w:eastAsia="Times New Roman" w:cstheme="minorHAnsi"/>
          <w:color w:val="000000" w:themeColor="text1"/>
          <w:sz w:val="24"/>
          <w:szCs w:val="24"/>
        </w:rPr>
      </w:pPr>
      <w:r w:rsidRPr="009F289A">
        <w:rPr>
          <w:rFonts w:eastAsia="Times New Roman" w:cstheme="minorHAnsi"/>
          <w:b/>
          <w:color w:val="000000" w:themeColor="text1"/>
          <w:sz w:val="24"/>
          <w:szCs w:val="24"/>
          <w:u w:val="single"/>
        </w:rPr>
        <w:t>Uwaga</w:t>
      </w:r>
      <w:r w:rsidRPr="009F289A">
        <w:rPr>
          <w:rFonts w:eastAsia="Times New Roman" w:cstheme="minorHAnsi"/>
          <w:color w:val="000000" w:themeColor="text1"/>
          <w:sz w:val="24"/>
          <w:szCs w:val="24"/>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5F526A5B" w14:textId="77777777" w:rsidR="00A03FE1" w:rsidRPr="009F289A" w:rsidRDefault="00A03FE1" w:rsidP="00A03FE1">
      <w:pPr>
        <w:tabs>
          <w:tab w:val="left" w:pos="567"/>
        </w:tabs>
        <w:spacing w:after="0"/>
        <w:contextualSpacing/>
        <w:jc w:val="both"/>
        <w:rPr>
          <w:rFonts w:eastAsia="Times New Roman" w:cstheme="minorHAnsi"/>
          <w:b/>
          <w:color w:val="000000" w:themeColor="text1"/>
          <w:sz w:val="24"/>
          <w:szCs w:val="24"/>
          <w:lang w:eastAsia="pl-PL"/>
        </w:rPr>
      </w:pPr>
    </w:p>
    <w:p w14:paraId="77C71898"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heme="minorHAnsi"/>
          <w:b/>
          <w:color w:val="000000" w:themeColor="text1"/>
          <w:sz w:val="24"/>
          <w:szCs w:val="24"/>
          <w:lang w:eastAsia="pl-PL"/>
        </w:rPr>
      </w:pPr>
      <w:r w:rsidRPr="009F289A">
        <w:rPr>
          <w:rFonts w:eastAsia="Times New Roman" w:cstheme="minorHAnsi"/>
          <w:b/>
          <w:color w:val="000000" w:themeColor="text1"/>
          <w:sz w:val="24"/>
          <w:szCs w:val="24"/>
          <w:lang w:eastAsia="pl-PL"/>
        </w:rPr>
        <w:t>Informacja na temat możliwości rozliczania się w walutach obcych</w:t>
      </w:r>
    </w:p>
    <w:p w14:paraId="2C0782DF" w14:textId="77777777" w:rsidR="00066D8F" w:rsidRPr="009F289A" w:rsidRDefault="00066D8F" w:rsidP="00066D8F">
      <w:pPr>
        <w:spacing w:after="0"/>
        <w:contextualSpacing/>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Zamawiający będzie rozliczał się z Wykonawcą wyłącznie z uwzg</w:t>
      </w:r>
      <w:r>
        <w:rPr>
          <w:rFonts w:eastAsia="Times New Roman" w:cstheme="minorHAnsi"/>
          <w:color w:val="000000" w:themeColor="text1"/>
          <w:sz w:val="24"/>
          <w:szCs w:val="24"/>
          <w:lang w:eastAsia="pl-PL"/>
        </w:rPr>
        <w:t xml:space="preserve">lędnieniem waluty polskiej PLN / Euro </w:t>
      </w:r>
      <w:r>
        <w:rPr>
          <w:rFonts w:eastAsia="Times New Roman" w:cs="Times New Roman"/>
          <w:color w:val="000000" w:themeColor="text1"/>
          <w:sz w:val="24"/>
          <w:szCs w:val="24"/>
          <w:lang w:eastAsia="pl-PL"/>
        </w:rPr>
        <w:t xml:space="preserve">/ </w:t>
      </w:r>
      <w:r w:rsidRPr="00C94C22">
        <w:rPr>
          <w:rFonts w:eastAsia="Times New Roman" w:cs="Times New Roman"/>
          <w:color w:val="000000" w:themeColor="text1"/>
          <w:sz w:val="24"/>
          <w:szCs w:val="24"/>
          <w:lang w:eastAsia="pl-PL"/>
        </w:rPr>
        <w:t>GBP lub USD</w:t>
      </w:r>
      <w:r>
        <w:rPr>
          <w:rFonts w:eastAsia="Times New Roman" w:cs="Times New Roman"/>
          <w:color w:val="000000" w:themeColor="text1"/>
          <w:sz w:val="24"/>
          <w:szCs w:val="24"/>
          <w:lang w:eastAsia="pl-PL"/>
        </w:rPr>
        <w:t>.</w:t>
      </w:r>
    </w:p>
    <w:p w14:paraId="37345E08" w14:textId="77777777" w:rsidR="00A03FE1" w:rsidRPr="009F289A" w:rsidRDefault="00A03FE1" w:rsidP="00A03FE1">
      <w:pPr>
        <w:tabs>
          <w:tab w:val="left" w:pos="426"/>
        </w:tabs>
        <w:spacing w:after="0"/>
        <w:contextualSpacing/>
        <w:jc w:val="both"/>
        <w:rPr>
          <w:rFonts w:eastAsia="Times New Roman" w:cstheme="minorHAnsi"/>
          <w:b/>
          <w:color w:val="000000" w:themeColor="text1"/>
          <w:sz w:val="24"/>
          <w:szCs w:val="24"/>
          <w:lang w:eastAsia="pl-PL"/>
        </w:rPr>
      </w:pPr>
    </w:p>
    <w:p w14:paraId="6F083B82" w14:textId="77777777" w:rsidR="00A03FE1" w:rsidRPr="009F289A" w:rsidRDefault="00A03FE1" w:rsidP="00A03FE1">
      <w:pPr>
        <w:numPr>
          <w:ilvl w:val="0"/>
          <w:numId w:val="5"/>
        </w:numPr>
        <w:tabs>
          <w:tab w:val="left" w:pos="426"/>
        </w:tabs>
        <w:spacing w:after="0" w:line="240" w:lineRule="auto"/>
        <w:ind w:left="0" w:firstLine="0"/>
        <w:contextualSpacing/>
        <w:jc w:val="both"/>
        <w:rPr>
          <w:rFonts w:eastAsia="Times New Roman" w:cstheme="minorHAnsi"/>
          <w:b/>
          <w:color w:val="000000" w:themeColor="text1"/>
          <w:sz w:val="24"/>
          <w:szCs w:val="24"/>
          <w:lang w:eastAsia="pl-PL"/>
        </w:rPr>
      </w:pPr>
      <w:r w:rsidRPr="009F289A">
        <w:rPr>
          <w:rFonts w:eastAsia="Times New Roman" w:cstheme="minorHAnsi"/>
          <w:b/>
          <w:color w:val="000000" w:themeColor="text1"/>
          <w:sz w:val="24"/>
          <w:szCs w:val="24"/>
          <w:lang w:eastAsia="pl-PL"/>
        </w:rPr>
        <w:t>Informacje dotyczące umowy</w:t>
      </w:r>
    </w:p>
    <w:p w14:paraId="29DFEBEE" w14:textId="77777777" w:rsidR="00A03FE1" w:rsidRPr="00370B89" w:rsidRDefault="00A03FE1" w:rsidP="00A03FE1">
      <w:pPr>
        <w:numPr>
          <w:ilvl w:val="0"/>
          <w:numId w:val="8"/>
        </w:numPr>
        <w:spacing w:after="0" w:line="240" w:lineRule="auto"/>
        <w:contextualSpacing/>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lastRenderedPageBreak/>
        <w:t xml:space="preserve">Istotne dla Zamawiającego </w:t>
      </w:r>
      <w:r w:rsidRPr="00370B89">
        <w:rPr>
          <w:rFonts w:eastAsia="Times New Roman" w:cstheme="minorHAnsi"/>
          <w:color w:val="000000" w:themeColor="text1"/>
          <w:sz w:val="24"/>
          <w:szCs w:val="24"/>
          <w:lang w:eastAsia="pl-PL"/>
        </w:rPr>
        <w:t>postanowienia umowy, zawiera wzór umowy stanowiący załącznik nr 4</w:t>
      </w:r>
      <w:r w:rsidR="00D36167" w:rsidRPr="00370B89">
        <w:rPr>
          <w:rFonts w:eastAsia="Times New Roman" w:cstheme="minorHAnsi"/>
          <w:color w:val="000000" w:themeColor="text1"/>
          <w:sz w:val="24"/>
          <w:szCs w:val="24"/>
          <w:lang w:eastAsia="pl-PL"/>
        </w:rPr>
        <w:t xml:space="preserve"> </w:t>
      </w:r>
      <w:r w:rsidRPr="00370B89">
        <w:rPr>
          <w:rFonts w:eastAsia="Times New Roman" w:cstheme="minorHAnsi"/>
          <w:color w:val="000000" w:themeColor="text1"/>
          <w:sz w:val="24"/>
          <w:szCs w:val="24"/>
          <w:lang w:eastAsia="pl-PL"/>
        </w:rPr>
        <w:t>do SWZ.</w:t>
      </w:r>
    </w:p>
    <w:p w14:paraId="0E6ACD20" w14:textId="77777777" w:rsidR="00A03FE1" w:rsidRPr="009F289A" w:rsidRDefault="00A03FE1" w:rsidP="00A03FE1">
      <w:pPr>
        <w:numPr>
          <w:ilvl w:val="0"/>
          <w:numId w:val="8"/>
        </w:numPr>
        <w:spacing w:after="0" w:line="240" w:lineRule="auto"/>
        <w:contextualSpacing/>
        <w:jc w:val="both"/>
        <w:rPr>
          <w:rFonts w:eastAsia="Times New Roman" w:cstheme="minorHAnsi"/>
          <w:color w:val="000000" w:themeColor="text1"/>
          <w:sz w:val="24"/>
          <w:szCs w:val="24"/>
          <w:lang w:eastAsia="pl-PL"/>
        </w:rPr>
      </w:pPr>
      <w:r w:rsidRPr="00370B89">
        <w:rPr>
          <w:rFonts w:eastAsia="Times New Roman" w:cstheme="minorHAnsi"/>
          <w:color w:val="000000" w:themeColor="text1"/>
          <w:sz w:val="24"/>
          <w:szCs w:val="24"/>
          <w:lang w:eastAsia="pl-PL"/>
        </w:rPr>
        <w:t>Zamawiający przewiduje możliwość zmian</w:t>
      </w:r>
      <w:r w:rsidRPr="009F289A">
        <w:rPr>
          <w:rFonts w:eastAsia="Times New Roman" w:cstheme="minorHAnsi"/>
          <w:color w:val="000000" w:themeColor="text1"/>
          <w:sz w:val="24"/>
          <w:szCs w:val="24"/>
          <w:lang w:eastAsia="pl-PL"/>
        </w:rPr>
        <w:t xml:space="preserve"> postanowień zawartej umowy (tzw. zmiany kontraktowe), w stosunku do treści oferty, na podstawie której dokonano wyboru Wykonawcy, zgodnie z warunkami podanymi we wzorze umowy.</w:t>
      </w:r>
    </w:p>
    <w:p w14:paraId="324BF8ED" w14:textId="77777777" w:rsidR="00A03FE1" w:rsidRPr="00E4114D" w:rsidRDefault="00A03FE1" w:rsidP="00A03FE1">
      <w:pPr>
        <w:numPr>
          <w:ilvl w:val="0"/>
          <w:numId w:val="8"/>
        </w:numPr>
        <w:spacing w:after="0" w:line="240" w:lineRule="auto"/>
        <w:contextualSpacing/>
        <w:jc w:val="both"/>
        <w:rPr>
          <w:rFonts w:eastAsia="Times New Roman" w:cstheme="minorHAnsi"/>
          <w:color w:val="000000" w:themeColor="text1"/>
          <w:sz w:val="24"/>
          <w:szCs w:val="24"/>
          <w:lang w:eastAsia="pl-PL"/>
        </w:rPr>
      </w:pPr>
      <w:r w:rsidRPr="009F289A">
        <w:rPr>
          <w:rFonts w:eastAsia="Times New Roman" w:cstheme="minorHAnsi"/>
          <w:color w:val="000000" w:themeColor="text1"/>
          <w:sz w:val="24"/>
          <w:szCs w:val="24"/>
          <w:lang w:eastAsia="pl-PL"/>
        </w:rPr>
        <w:t xml:space="preserve">W przypadku dokonania wyboru najkorzystniejszej oferty złożonej przez Wykonawców wspólnie ubiegających się o udzielenie zamówienia, przed podpisaniem umowy należy przedłożyć umowę regulującą współpracę tych podmiotów (umowa konsorcjum, umowa spółki </w:t>
      </w:r>
      <w:r w:rsidRPr="00E4114D">
        <w:rPr>
          <w:rFonts w:eastAsia="Times New Roman" w:cstheme="minorHAnsi"/>
          <w:color w:val="000000" w:themeColor="text1"/>
          <w:sz w:val="24"/>
          <w:szCs w:val="24"/>
          <w:lang w:eastAsia="pl-PL"/>
        </w:rPr>
        <w:t>cywilnej).</w:t>
      </w:r>
    </w:p>
    <w:p w14:paraId="27996DB2" w14:textId="77777777" w:rsidR="00A03FE1" w:rsidRPr="00E4114D" w:rsidRDefault="00A03FE1" w:rsidP="00A03FE1">
      <w:pPr>
        <w:spacing w:after="0"/>
        <w:contextualSpacing/>
        <w:rPr>
          <w:rFonts w:eastAsia="Times New Roman" w:cstheme="minorHAnsi"/>
          <w:color w:val="000000" w:themeColor="text1"/>
          <w:sz w:val="24"/>
          <w:szCs w:val="24"/>
          <w:lang w:eastAsia="pl-PL"/>
        </w:rPr>
      </w:pPr>
    </w:p>
    <w:p w14:paraId="44121816" w14:textId="77777777" w:rsidR="00BB1D90" w:rsidRPr="00BB1D90" w:rsidRDefault="00A03FE1" w:rsidP="00A03FE1">
      <w:pPr>
        <w:numPr>
          <w:ilvl w:val="0"/>
          <w:numId w:val="5"/>
        </w:numPr>
        <w:tabs>
          <w:tab w:val="left" w:pos="426"/>
        </w:tabs>
        <w:spacing w:after="0" w:line="240" w:lineRule="auto"/>
        <w:ind w:left="0" w:firstLine="0"/>
        <w:contextualSpacing/>
        <w:jc w:val="both"/>
        <w:rPr>
          <w:rFonts w:eastAsia="Times New Roman" w:cstheme="minorHAnsi"/>
          <w:b/>
          <w:color w:val="000000" w:themeColor="text1"/>
          <w:sz w:val="24"/>
          <w:szCs w:val="24"/>
          <w:lang w:eastAsia="pl-PL"/>
        </w:rPr>
      </w:pPr>
      <w:r w:rsidRPr="00E4114D">
        <w:rPr>
          <w:rFonts w:eastAsia="Times New Roman" w:cstheme="minorHAnsi"/>
          <w:b/>
          <w:color w:val="000000" w:themeColor="text1"/>
          <w:sz w:val="24"/>
          <w:szCs w:val="24"/>
          <w:lang w:eastAsia="pl-PL"/>
        </w:rPr>
        <w:t>Wymagania dotyczące zabezpieczenia należytego wykonania umowy</w:t>
      </w:r>
    </w:p>
    <w:p w14:paraId="0532D658" w14:textId="77777777" w:rsidR="00BB1D90" w:rsidRPr="00BB1D90" w:rsidRDefault="00BB1D90" w:rsidP="00BB1D90">
      <w:pPr>
        <w:pStyle w:val="Akapitzlist"/>
        <w:numPr>
          <w:ilvl w:val="0"/>
          <w:numId w:val="39"/>
        </w:numPr>
        <w:tabs>
          <w:tab w:val="left" w:pos="426"/>
        </w:tabs>
        <w:spacing w:after="0" w:line="240" w:lineRule="auto"/>
        <w:jc w:val="both"/>
        <w:rPr>
          <w:rFonts w:ascii="Calibri" w:eastAsia="Times New Roman" w:hAnsi="Calibri" w:cs="Calibri"/>
          <w:b/>
          <w:color w:val="000000" w:themeColor="text1"/>
          <w:sz w:val="24"/>
          <w:szCs w:val="24"/>
          <w:lang w:val="pl-PL" w:eastAsia="pl-PL"/>
        </w:rPr>
      </w:pPr>
      <w:r w:rsidRPr="00BB1D90">
        <w:rPr>
          <w:rFonts w:ascii="Calibri" w:hAnsi="Calibri" w:cs="Calibri"/>
          <w:bCs/>
          <w:color w:val="000000" w:themeColor="text1"/>
          <w:sz w:val="24"/>
          <w:szCs w:val="24"/>
          <w:lang w:val="pl-PL"/>
        </w:rPr>
        <w:t>Wykonawcy, którego oferta została wybrana jako najkorzystniejsza</w:t>
      </w:r>
      <w:r w:rsidRPr="00BB1D90">
        <w:rPr>
          <w:rFonts w:ascii="Calibri" w:hAnsi="Calibri" w:cs="Calibri"/>
          <w:color w:val="000000" w:themeColor="text1"/>
          <w:sz w:val="24"/>
          <w:szCs w:val="24"/>
          <w:lang w:val="pl-PL"/>
        </w:rPr>
        <w:t xml:space="preserve"> zobowiązany jest do wniesienia zabezpieczenia należytego wykonania umowy w wysokości </w:t>
      </w:r>
      <w:r w:rsidRPr="00BB1D90">
        <w:rPr>
          <w:rFonts w:ascii="Calibri" w:hAnsi="Calibri" w:cs="Calibri"/>
          <w:b/>
          <w:color w:val="000000" w:themeColor="text1"/>
          <w:sz w:val="24"/>
          <w:szCs w:val="24"/>
          <w:lang w:val="pl-PL"/>
        </w:rPr>
        <w:t>5 %</w:t>
      </w:r>
      <w:r w:rsidRPr="00BB1D90">
        <w:rPr>
          <w:rFonts w:ascii="Calibri" w:hAnsi="Calibri" w:cs="Calibri"/>
          <w:color w:val="000000" w:themeColor="text1"/>
          <w:sz w:val="24"/>
          <w:szCs w:val="24"/>
          <w:lang w:val="pl-PL"/>
        </w:rPr>
        <w:t xml:space="preserve"> ceny całkowitej podanej w ofercie.</w:t>
      </w:r>
    </w:p>
    <w:p w14:paraId="0A5592FD" w14:textId="77777777" w:rsidR="00BB1D90" w:rsidRPr="00BB1D90" w:rsidRDefault="00BB1D90" w:rsidP="00BB1D90">
      <w:pPr>
        <w:pStyle w:val="Akapitzlist"/>
        <w:numPr>
          <w:ilvl w:val="0"/>
          <w:numId w:val="39"/>
        </w:numPr>
        <w:tabs>
          <w:tab w:val="left" w:pos="426"/>
        </w:tabs>
        <w:spacing w:after="0" w:line="240" w:lineRule="auto"/>
        <w:jc w:val="both"/>
        <w:rPr>
          <w:rFonts w:ascii="Calibri" w:eastAsia="Times New Roman" w:hAnsi="Calibri" w:cs="Calibri"/>
          <w:b/>
          <w:color w:val="000000" w:themeColor="text1"/>
          <w:sz w:val="24"/>
          <w:szCs w:val="24"/>
          <w:lang w:val="pl-PL" w:eastAsia="pl-PL"/>
        </w:rPr>
      </w:pPr>
      <w:r w:rsidRPr="00BB1D90">
        <w:rPr>
          <w:rFonts w:ascii="Calibri" w:hAnsi="Calibri" w:cs="Calibri"/>
          <w:bCs/>
          <w:color w:val="000000" w:themeColor="text1"/>
          <w:sz w:val="24"/>
          <w:szCs w:val="24"/>
          <w:lang w:val="pl-PL"/>
        </w:rPr>
        <w:t>Zabezpieczenie należytego wykonania umowy może być wniesione według wyboru Wykonawcy w jednej lub kilku następujących formach:</w:t>
      </w:r>
    </w:p>
    <w:p w14:paraId="0FF49D0D" w14:textId="77777777" w:rsidR="00BB1D90" w:rsidRPr="00905CAA" w:rsidRDefault="00BB1D90" w:rsidP="00BB1D90">
      <w:pPr>
        <w:pStyle w:val="Tekstpodstawowy"/>
        <w:numPr>
          <w:ilvl w:val="0"/>
          <w:numId w:val="41"/>
        </w:numPr>
        <w:rPr>
          <w:rFonts w:ascii="Calibri" w:hAnsi="Calibri" w:cs="Calibri"/>
          <w:bCs/>
          <w:color w:val="000000" w:themeColor="text1"/>
          <w:sz w:val="24"/>
          <w:szCs w:val="24"/>
        </w:rPr>
      </w:pPr>
      <w:r w:rsidRPr="00905CAA">
        <w:rPr>
          <w:rFonts w:ascii="Calibri" w:hAnsi="Calibri" w:cs="Calibri"/>
          <w:bCs/>
          <w:color w:val="000000" w:themeColor="text1"/>
          <w:sz w:val="24"/>
          <w:szCs w:val="24"/>
        </w:rPr>
        <w:t>pieniądzu;</w:t>
      </w:r>
    </w:p>
    <w:p w14:paraId="3639A47C" w14:textId="77777777" w:rsidR="00BB1D90" w:rsidRPr="00905CAA" w:rsidRDefault="00BB1D90" w:rsidP="00BB1D90">
      <w:pPr>
        <w:pStyle w:val="Tekstpodstawowy"/>
        <w:numPr>
          <w:ilvl w:val="0"/>
          <w:numId w:val="41"/>
        </w:numPr>
        <w:rPr>
          <w:rFonts w:ascii="Calibri" w:hAnsi="Calibri" w:cs="Calibri"/>
          <w:bCs/>
          <w:color w:val="000000" w:themeColor="text1"/>
          <w:sz w:val="24"/>
          <w:szCs w:val="24"/>
        </w:rPr>
      </w:pPr>
      <w:r w:rsidRPr="00905CAA">
        <w:rPr>
          <w:rFonts w:ascii="Calibri" w:hAnsi="Calibri" w:cs="Calibri"/>
          <w:bCs/>
          <w:color w:val="000000" w:themeColor="text1"/>
          <w:sz w:val="24"/>
          <w:szCs w:val="24"/>
        </w:rPr>
        <w:t>poręczeniach bankowych lub poręczeniach spółdzielczej kasy oszczędnościowo-kredytowej, z tym że zobowiązanie kasy jest zawsze zobowiązaniem pieniężnym;</w:t>
      </w:r>
    </w:p>
    <w:p w14:paraId="5C67FBB1" w14:textId="77777777" w:rsidR="00BB1D90" w:rsidRPr="00905CAA" w:rsidRDefault="00BB1D90" w:rsidP="00BB1D90">
      <w:pPr>
        <w:pStyle w:val="Tekstpodstawowy"/>
        <w:numPr>
          <w:ilvl w:val="0"/>
          <w:numId w:val="41"/>
        </w:numPr>
        <w:rPr>
          <w:rFonts w:ascii="Calibri" w:hAnsi="Calibri" w:cs="Calibri"/>
          <w:bCs/>
          <w:color w:val="000000" w:themeColor="text1"/>
          <w:sz w:val="24"/>
          <w:szCs w:val="24"/>
        </w:rPr>
      </w:pPr>
      <w:r w:rsidRPr="00905CAA">
        <w:rPr>
          <w:rFonts w:ascii="Calibri" w:hAnsi="Calibri" w:cs="Calibri"/>
          <w:bCs/>
          <w:color w:val="000000" w:themeColor="text1"/>
          <w:sz w:val="24"/>
          <w:szCs w:val="24"/>
        </w:rPr>
        <w:t>gwarancjach bankowych;</w:t>
      </w:r>
    </w:p>
    <w:p w14:paraId="1C2F9C8E" w14:textId="77777777" w:rsidR="00BB1D90" w:rsidRPr="00905CAA" w:rsidRDefault="00BB1D90" w:rsidP="00BB1D90">
      <w:pPr>
        <w:pStyle w:val="Tekstpodstawowy"/>
        <w:numPr>
          <w:ilvl w:val="0"/>
          <w:numId w:val="41"/>
        </w:numPr>
        <w:rPr>
          <w:rFonts w:ascii="Calibri" w:hAnsi="Calibri" w:cs="Calibri"/>
          <w:bCs/>
          <w:color w:val="000000" w:themeColor="text1"/>
          <w:sz w:val="24"/>
          <w:szCs w:val="24"/>
        </w:rPr>
      </w:pPr>
      <w:r w:rsidRPr="00905CAA">
        <w:rPr>
          <w:rFonts w:ascii="Calibri" w:hAnsi="Calibri" w:cs="Calibri"/>
          <w:bCs/>
          <w:color w:val="000000" w:themeColor="text1"/>
          <w:sz w:val="24"/>
          <w:szCs w:val="24"/>
        </w:rPr>
        <w:t>gwarancjach ubezpieczeniowych;</w:t>
      </w:r>
    </w:p>
    <w:p w14:paraId="6995B299" w14:textId="77777777" w:rsidR="00BB1D90" w:rsidRPr="00905CAA" w:rsidRDefault="00BB1D90" w:rsidP="00BB1D90">
      <w:pPr>
        <w:pStyle w:val="Tekstpodstawowy"/>
        <w:numPr>
          <w:ilvl w:val="0"/>
          <w:numId w:val="41"/>
        </w:numPr>
        <w:rPr>
          <w:rFonts w:ascii="Calibri" w:hAnsi="Calibri" w:cs="Calibri"/>
          <w:bCs/>
          <w:color w:val="000000" w:themeColor="text1"/>
          <w:sz w:val="24"/>
          <w:szCs w:val="24"/>
        </w:rPr>
      </w:pPr>
      <w:r w:rsidRPr="00905CAA">
        <w:rPr>
          <w:rFonts w:ascii="Calibri" w:hAnsi="Calibri" w:cs="Calibri"/>
          <w:bCs/>
          <w:color w:val="000000" w:themeColor="text1"/>
          <w:sz w:val="24"/>
          <w:szCs w:val="24"/>
        </w:rPr>
        <w:t>poręczeniach udzielanych przez podmioty, o których mowa w art. 6b ust.5 pkt 2 ustawy z dnia 9 listopada 2000r. o utworzeniu Polskiej Agencji Rozwoju Przedsiębiorczości.</w:t>
      </w:r>
    </w:p>
    <w:p w14:paraId="2EF18E92" w14:textId="77777777" w:rsidR="00BB1D90" w:rsidRPr="00BB1D90" w:rsidRDefault="00BB1D90" w:rsidP="00BB1D90">
      <w:pPr>
        <w:pStyle w:val="Akapitzlist"/>
        <w:numPr>
          <w:ilvl w:val="0"/>
          <w:numId w:val="39"/>
        </w:numPr>
        <w:tabs>
          <w:tab w:val="left" w:pos="426"/>
        </w:tabs>
        <w:spacing w:after="0" w:line="240" w:lineRule="auto"/>
        <w:jc w:val="both"/>
        <w:rPr>
          <w:rFonts w:ascii="Calibri" w:eastAsia="Times New Roman" w:hAnsi="Calibri" w:cs="Calibri"/>
          <w:b/>
          <w:color w:val="000000" w:themeColor="text1"/>
          <w:sz w:val="24"/>
          <w:szCs w:val="24"/>
          <w:lang w:val="pl-PL" w:eastAsia="pl-PL"/>
        </w:rPr>
      </w:pPr>
      <w:r w:rsidRPr="00BB1D90">
        <w:rPr>
          <w:rFonts w:ascii="Calibri" w:hAnsi="Calibri" w:cs="Calibri"/>
          <w:bCs/>
          <w:color w:val="000000" w:themeColor="text1"/>
          <w:sz w:val="24"/>
          <w:szCs w:val="24"/>
          <w:lang w:val="pl-PL"/>
        </w:rPr>
        <w:t xml:space="preserve">Zabezpieczenie należytego wykonania umowy wnoszone w formie pieniężnej powinno zostać wpłacone przelewem na rachunek bankowy </w:t>
      </w:r>
      <w:r w:rsidRPr="00BB1D90">
        <w:rPr>
          <w:rFonts w:ascii="Calibri" w:eastAsia="Times New Roman" w:hAnsi="Calibri" w:cs="Calibri"/>
          <w:color w:val="000000" w:themeColor="text1"/>
          <w:sz w:val="24"/>
          <w:szCs w:val="24"/>
          <w:lang w:val="pl-PL" w:eastAsia="pl-PL"/>
        </w:rPr>
        <w:t>Zamawiającego.</w:t>
      </w:r>
    </w:p>
    <w:p w14:paraId="03F73B9A" w14:textId="77777777" w:rsidR="00BB1D90" w:rsidRPr="00BB1D90" w:rsidRDefault="00BB1D90" w:rsidP="00BB1D90">
      <w:pPr>
        <w:pStyle w:val="Akapitzlist"/>
        <w:numPr>
          <w:ilvl w:val="0"/>
          <w:numId w:val="39"/>
        </w:numPr>
        <w:tabs>
          <w:tab w:val="left" w:pos="426"/>
        </w:tabs>
        <w:spacing w:after="0" w:line="240" w:lineRule="auto"/>
        <w:jc w:val="both"/>
        <w:rPr>
          <w:rFonts w:ascii="Calibri" w:hAnsi="Calibri" w:cs="Calibri"/>
          <w:bCs/>
          <w:color w:val="000000" w:themeColor="text1"/>
          <w:sz w:val="24"/>
          <w:szCs w:val="24"/>
          <w:lang w:val="pl-PL"/>
        </w:rPr>
      </w:pPr>
      <w:r w:rsidRPr="00BB1D90">
        <w:rPr>
          <w:rFonts w:ascii="Calibri" w:hAnsi="Calibri" w:cs="Calibri"/>
          <w:bCs/>
          <w:color w:val="000000" w:themeColor="text1"/>
          <w:sz w:val="24"/>
          <w:szCs w:val="24"/>
          <w:lang w:val="pl-PL"/>
        </w:rPr>
        <w:t>W przypadku, gdy Wykonawca wnosi zabezpieczenie w formie gwarancji bankowej lub gwarancji ubezpieczeniowej, z treści tych gwarancji musi w szczególności jednoznacznie wynikać zobowiązanie Gwaranta (banku, zakładu ubezpieczeń) do zapłaty, do wysokości określonej w gwarancji kwoty, nieodwołalnie i bezwarunkowo, na pierwsze żądanie Zamawiającego zawierające oświadczenie, że zaistniały okoliczności związane z niewykonaniem lub nienależytym wykonaniem umowy, oraz termin obowiązywania gwarancji i termin oraz miejsce zwrotu gwarancji.</w:t>
      </w:r>
    </w:p>
    <w:p w14:paraId="3EB63E24" w14:textId="77777777" w:rsidR="00BB1D90" w:rsidRPr="00BB1D90" w:rsidRDefault="00BB1D90" w:rsidP="00BB1D90">
      <w:pPr>
        <w:pStyle w:val="Akapitzlist"/>
        <w:numPr>
          <w:ilvl w:val="0"/>
          <w:numId w:val="39"/>
        </w:numPr>
        <w:tabs>
          <w:tab w:val="left" w:pos="426"/>
        </w:tabs>
        <w:spacing w:after="0" w:line="240" w:lineRule="auto"/>
        <w:jc w:val="both"/>
        <w:rPr>
          <w:rFonts w:ascii="Calibri" w:hAnsi="Calibri" w:cs="Calibri"/>
          <w:bCs/>
          <w:color w:val="000000" w:themeColor="text1"/>
          <w:sz w:val="24"/>
          <w:szCs w:val="24"/>
          <w:lang w:val="pl-PL"/>
        </w:rPr>
      </w:pPr>
      <w:r w:rsidRPr="00BB1D90">
        <w:rPr>
          <w:rFonts w:ascii="Calibri" w:hAnsi="Calibri" w:cs="Calibri"/>
          <w:bCs/>
          <w:color w:val="000000" w:themeColor="text1"/>
          <w:sz w:val="24"/>
          <w:szCs w:val="24"/>
          <w:lang w:val="pl-PL"/>
        </w:rPr>
        <w:t xml:space="preserve">UWAGA! Gwarant nie może uzależniać wykonania obciążającego go świadczenia na rzecz Zamawiającego od zachowania jakichkolwiek innych rygorów poza złożeniem przez Zamawiającego gwarantowi pisemnego oświadczenia, w którym zawarte jest żądanie wypłacenia oznaczonej kwoty pieniężnej na mocy udzielonej gwarancji (np. rygorem powodującym wadliwość złożonego dokumentu będą zapisy typu: w celu identyfikacji żądanie zapłaty należy przesłać za pośrednictwem banku prowadzącego rachunek beneficjenta, bank musi potwierdzić, że podpisy złożone na żądaniu zapłaty należą do osób upoważnionych do składania oświadczeń woli w imieniu beneficjenta; dołączyć wykaz niewykonanych lub nienależycie wykonanych robót, nieusuniętych czy nienależycie usuniętych wad lub usterek, kopie podpisanych protokołów odbioru lub faktur; gwarant gwarantuje beneficjentowi zapłatę za zobowiązania z wyłączeniem kar umownych i </w:t>
      </w:r>
      <w:r w:rsidRPr="00BB1D90">
        <w:rPr>
          <w:rFonts w:ascii="Calibri" w:hAnsi="Calibri" w:cs="Calibri"/>
          <w:bCs/>
          <w:color w:val="000000" w:themeColor="text1"/>
          <w:sz w:val="24"/>
          <w:szCs w:val="24"/>
          <w:lang w:val="pl-PL"/>
        </w:rPr>
        <w:lastRenderedPageBreak/>
        <w:t>odsetek; gwarancja wygasa czy zobowiązanie z tytułu gwarancji ulega zmniejszeniu w przypadku zapłacenia przez Wykonawcę kar umownych; kwota gwarancji ulega zmniejszeniu w miarę wykonywania przedmiotu umowy; oświadczenie beneficjenta, że pomimo skierowania pism wzywających Wykonawcę do usunięcia wad lub usterek, Wykonawca ich nie usunął; gwarant jest zwolniony z realizacji gwarancji na skutek działań wojennych, stanu wyjątkowego, strajków, manifestacji, rewolucji, wewnętrznych zamieszek, aktów terroru, sabotażu, działania energii jądrowej, itp.; oraz inne tym podobne).</w:t>
      </w:r>
    </w:p>
    <w:p w14:paraId="707AB195" w14:textId="77777777" w:rsidR="00BB1D90" w:rsidRPr="00BB1D90" w:rsidRDefault="00BB1D90" w:rsidP="00BB1D90">
      <w:pPr>
        <w:pStyle w:val="Akapitzlist"/>
        <w:numPr>
          <w:ilvl w:val="0"/>
          <w:numId w:val="39"/>
        </w:numPr>
        <w:tabs>
          <w:tab w:val="left" w:pos="426"/>
        </w:tabs>
        <w:spacing w:after="0" w:line="240" w:lineRule="auto"/>
        <w:jc w:val="both"/>
        <w:rPr>
          <w:rFonts w:ascii="Calibri" w:eastAsia="Times New Roman" w:hAnsi="Calibri" w:cs="Calibri"/>
          <w:b/>
          <w:color w:val="000000" w:themeColor="text1"/>
          <w:sz w:val="24"/>
          <w:szCs w:val="24"/>
          <w:lang w:val="pl-PL" w:eastAsia="pl-PL"/>
        </w:rPr>
      </w:pPr>
      <w:r w:rsidRPr="00BB1D90">
        <w:rPr>
          <w:rFonts w:ascii="Calibri" w:hAnsi="Calibri" w:cs="Calibri"/>
          <w:bCs/>
          <w:color w:val="000000" w:themeColor="text1"/>
          <w:sz w:val="24"/>
          <w:szCs w:val="24"/>
          <w:lang w:val="pl-PL"/>
        </w:rPr>
        <w:t>W trakcie realizacji umowy Wykonawca może dokonać zmiany formy zabezpieczenia na jedną lub kilka form zabezpieczenia, jednak zmiana formy zabezpieczenia musi być dokonana z zachowaniem ciągłości zabezpieczenia i bez zmniejszenia jego wysokości.</w:t>
      </w:r>
    </w:p>
    <w:p w14:paraId="2DFB9E69" w14:textId="77777777" w:rsidR="00BB1D90" w:rsidRPr="00BB1D90" w:rsidRDefault="00BB1D90" w:rsidP="00BB1D90">
      <w:pPr>
        <w:pStyle w:val="Akapitzlist"/>
        <w:numPr>
          <w:ilvl w:val="0"/>
          <w:numId w:val="39"/>
        </w:numPr>
        <w:tabs>
          <w:tab w:val="left" w:pos="426"/>
        </w:tabs>
        <w:spacing w:after="0" w:line="240" w:lineRule="auto"/>
        <w:jc w:val="both"/>
        <w:rPr>
          <w:rFonts w:ascii="Calibri" w:eastAsia="Times New Roman" w:hAnsi="Calibri" w:cs="Calibri"/>
          <w:b/>
          <w:color w:val="000000" w:themeColor="text1"/>
          <w:sz w:val="24"/>
          <w:szCs w:val="24"/>
          <w:lang w:val="pl-PL" w:eastAsia="pl-PL"/>
        </w:rPr>
      </w:pPr>
      <w:r w:rsidRPr="00BB1D90">
        <w:rPr>
          <w:rFonts w:ascii="Calibri" w:hAnsi="Calibri" w:cs="Calibri"/>
          <w:bCs/>
          <w:color w:val="000000" w:themeColor="text1"/>
          <w:sz w:val="24"/>
          <w:szCs w:val="24"/>
          <w:lang w:val="pl-PL"/>
        </w:rPr>
        <w:t>Zamawiający dokona zwrotu zabezpieczenia należytego wykonania umowy w następujący sposób:</w:t>
      </w:r>
    </w:p>
    <w:p w14:paraId="28F8F099" w14:textId="77777777" w:rsidR="00BB1D90" w:rsidRPr="00BB1D90" w:rsidRDefault="00BB1D90" w:rsidP="00BB1D90">
      <w:pPr>
        <w:pStyle w:val="Akapitzlist"/>
        <w:numPr>
          <w:ilvl w:val="0"/>
          <w:numId w:val="40"/>
        </w:numPr>
        <w:tabs>
          <w:tab w:val="left" w:pos="426"/>
        </w:tabs>
        <w:spacing w:after="0" w:line="240" w:lineRule="auto"/>
        <w:jc w:val="both"/>
        <w:rPr>
          <w:rFonts w:ascii="Calibri" w:eastAsia="Times New Roman" w:hAnsi="Calibri" w:cs="Calibri"/>
          <w:color w:val="000000" w:themeColor="text1"/>
          <w:sz w:val="24"/>
          <w:szCs w:val="24"/>
          <w:lang w:val="pl-PL" w:eastAsia="pl-PL"/>
        </w:rPr>
      </w:pPr>
      <w:r w:rsidRPr="00BB1D90">
        <w:rPr>
          <w:rFonts w:ascii="Calibri" w:hAnsi="Calibri" w:cs="Calibri"/>
          <w:bCs/>
          <w:color w:val="000000" w:themeColor="text1"/>
          <w:sz w:val="24"/>
          <w:szCs w:val="24"/>
          <w:lang w:val="pl-PL"/>
        </w:rPr>
        <w:t xml:space="preserve">70 % wartości zabezpieczenia zostanie zwrócone w terminie 30 dni od dnia wykonania zamówienia i uznania przez Zamawiającego za należycie wykonane tj. </w:t>
      </w:r>
      <w:r w:rsidRPr="00BB1D90">
        <w:rPr>
          <w:rFonts w:ascii="Calibri" w:hAnsi="Calibri" w:cs="Calibri"/>
          <w:color w:val="000000" w:themeColor="text1"/>
          <w:sz w:val="24"/>
          <w:szCs w:val="24"/>
          <w:lang w:val="pl-PL"/>
        </w:rPr>
        <w:t>od dnia podpisania protokołu odbioru końcowego oraz usunięciu ewentualnych wad, usterek i innych nieprawidłowości powstałych z winy Wykonawcy i stwierdzonych w protokole odbioru końcowego robót</w:t>
      </w:r>
      <w:r w:rsidRPr="00BB1D90">
        <w:rPr>
          <w:rFonts w:ascii="Calibri" w:hAnsi="Calibri" w:cs="Calibri"/>
          <w:bCs/>
          <w:color w:val="000000" w:themeColor="text1"/>
          <w:sz w:val="24"/>
          <w:szCs w:val="24"/>
          <w:lang w:val="pl-PL"/>
        </w:rPr>
        <w:t>,</w:t>
      </w:r>
    </w:p>
    <w:p w14:paraId="7132D7E0" w14:textId="77777777" w:rsidR="00BB1D90" w:rsidRPr="00BB1D90" w:rsidRDefault="00BB1D90" w:rsidP="00A03FE1">
      <w:pPr>
        <w:pStyle w:val="Akapitzlist"/>
        <w:numPr>
          <w:ilvl w:val="0"/>
          <w:numId w:val="40"/>
        </w:numPr>
        <w:tabs>
          <w:tab w:val="left" w:pos="426"/>
        </w:tabs>
        <w:spacing w:after="0" w:line="240" w:lineRule="auto"/>
        <w:jc w:val="both"/>
        <w:rPr>
          <w:rFonts w:ascii="Calibri" w:eastAsia="Times New Roman" w:hAnsi="Calibri" w:cs="Calibri"/>
          <w:color w:val="000000" w:themeColor="text1"/>
          <w:sz w:val="24"/>
          <w:szCs w:val="24"/>
          <w:lang w:val="pl-PL" w:eastAsia="pl-PL"/>
        </w:rPr>
      </w:pPr>
      <w:r w:rsidRPr="00BB1D90">
        <w:rPr>
          <w:rFonts w:ascii="Calibri" w:hAnsi="Calibri" w:cs="Calibri"/>
          <w:bCs/>
          <w:color w:val="000000" w:themeColor="text1"/>
          <w:sz w:val="24"/>
          <w:szCs w:val="24"/>
          <w:lang w:val="pl-PL"/>
        </w:rPr>
        <w:t>30 % wartości zabezpieczenia zostanie zatrzymane przez Zamawiającego na zabezpieczenie roszczeń z tytułu rękojmi za wady, kwota ta zostanie zwrócona w terminie 15 dni po upływie okresu rękojmi za wady.</w:t>
      </w:r>
    </w:p>
    <w:p w14:paraId="4690925A" w14:textId="77777777" w:rsidR="00A03FE1" w:rsidRPr="00E4114D" w:rsidRDefault="00A03FE1" w:rsidP="00A03FE1">
      <w:pPr>
        <w:spacing w:after="0"/>
        <w:contextualSpacing/>
        <w:jc w:val="both"/>
        <w:rPr>
          <w:rFonts w:eastAsia="Times New Roman" w:cstheme="minorHAnsi"/>
          <w:color w:val="FF0000"/>
          <w:sz w:val="24"/>
          <w:szCs w:val="24"/>
          <w:lang w:eastAsia="pl-PL"/>
        </w:rPr>
      </w:pPr>
    </w:p>
    <w:p w14:paraId="334B68C7" w14:textId="77777777" w:rsidR="00A03FE1" w:rsidRPr="00E4114D" w:rsidRDefault="00A03FE1" w:rsidP="00A03FE1">
      <w:pPr>
        <w:numPr>
          <w:ilvl w:val="0"/>
          <w:numId w:val="5"/>
        </w:numPr>
        <w:tabs>
          <w:tab w:val="left" w:pos="426"/>
        </w:tabs>
        <w:spacing w:after="0" w:line="240" w:lineRule="auto"/>
        <w:ind w:left="0" w:firstLine="0"/>
        <w:contextualSpacing/>
        <w:jc w:val="both"/>
        <w:rPr>
          <w:rFonts w:eastAsia="Times New Roman" w:cstheme="minorHAnsi"/>
          <w:b/>
          <w:color w:val="000000" w:themeColor="text1"/>
          <w:sz w:val="24"/>
          <w:szCs w:val="24"/>
          <w:lang w:eastAsia="pl-PL"/>
        </w:rPr>
      </w:pPr>
      <w:r w:rsidRPr="00E4114D">
        <w:rPr>
          <w:rFonts w:eastAsia="Times New Roman" w:cstheme="minorHAnsi"/>
          <w:b/>
          <w:color w:val="000000" w:themeColor="text1"/>
          <w:sz w:val="24"/>
          <w:szCs w:val="24"/>
          <w:lang w:eastAsia="pl-PL"/>
        </w:rPr>
        <w:t>Pouczenie o środkach ochrony prawnej przysługujących wykonawcom w toku postępowania o udzielenie zamówienia publicznego</w:t>
      </w:r>
    </w:p>
    <w:p w14:paraId="6EFF6B37" w14:textId="77777777" w:rsidR="00A03FE1" w:rsidRPr="009F289A" w:rsidRDefault="00A03FE1" w:rsidP="00A03FE1">
      <w:pPr>
        <w:tabs>
          <w:tab w:val="left" w:pos="426"/>
        </w:tabs>
        <w:spacing w:after="0"/>
        <w:contextualSpacing/>
        <w:jc w:val="both"/>
        <w:rPr>
          <w:rFonts w:eastAsia="Times New Roman" w:cstheme="minorHAnsi"/>
          <w:b/>
          <w:color w:val="FF0000"/>
          <w:sz w:val="24"/>
          <w:szCs w:val="24"/>
          <w:lang w:eastAsia="pl-PL"/>
        </w:rPr>
      </w:pPr>
    </w:p>
    <w:p w14:paraId="57C0FD69" w14:textId="77777777" w:rsidR="00286C5A" w:rsidRPr="000203EE" w:rsidRDefault="00286C5A" w:rsidP="00A07C71">
      <w:pPr>
        <w:pStyle w:val="Bezodstpw"/>
        <w:numPr>
          <w:ilvl w:val="0"/>
          <w:numId w:val="32"/>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0203EE">
        <w:rPr>
          <w:rFonts w:asciiTheme="minorHAnsi" w:hAnsiTheme="minorHAnsi" w:cstheme="minorHAnsi"/>
          <w:sz w:val="24"/>
          <w:szCs w:val="24"/>
        </w:rPr>
        <w:t>p.z.p</w:t>
      </w:r>
      <w:proofErr w:type="spellEnd"/>
      <w:r w:rsidRPr="000203EE">
        <w:rPr>
          <w:rFonts w:asciiTheme="minorHAnsi" w:hAnsiTheme="minorHAnsi" w:cstheme="minorHAnsi"/>
          <w:sz w:val="24"/>
          <w:szCs w:val="24"/>
        </w:rPr>
        <w:t>.</w:t>
      </w:r>
    </w:p>
    <w:p w14:paraId="21C69CA8" w14:textId="77777777" w:rsidR="00286C5A" w:rsidRPr="000203EE" w:rsidRDefault="00286C5A" w:rsidP="00A07C71">
      <w:pPr>
        <w:pStyle w:val="Bezodstpw"/>
        <w:numPr>
          <w:ilvl w:val="0"/>
          <w:numId w:val="32"/>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0203EE">
        <w:rPr>
          <w:rFonts w:asciiTheme="minorHAnsi" w:hAnsiTheme="minorHAnsi" w:cstheme="minorHAnsi"/>
          <w:sz w:val="24"/>
          <w:szCs w:val="24"/>
        </w:rPr>
        <w:t>p.z.p</w:t>
      </w:r>
      <w:proofErr w:type="spellEnd"/>
      <w:r w:rsidRPr="000203EE">
        <w:rPr>
          <w:rFonts w:asciiTheme="minorHAnsi" w:hAnsiTheme="minorHAnsi" w:cstheme="minorHAnsi"/>
          <w:sz w:val="24"/>
          <w:szCs w:val="24"/>
        </w:rPr>
        <w:t>. oraz Rzecznikowi Małych i Średnich Przedsiębiorców.</w:t>
      </w:r>
    </w:p>
    <w:p w14:paraId="5B74A801" w14:textId="77777777" w:rsidR="00286C5A" w:rsidRPr="000203EE" w:rsidRDefault="00286C5A" w:rsidP="00A07C71">
      <w:pPr>
        <w:pStyle w:val="Bezodstpw"/>
        <w:numPr>
          <w:ilvl w:val="0"/>
          <w:numId w:val="32"/>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Odwołanie przysługuje na:</w:t>
      </w:r>
    </w:p>
    <w:p w14:paraId="255E1970" w14:textId="77777777" w:rsidR="00286C5A" w:rsidRPr="000203EE" w:rsidRDefault="00286C5A" w:rsidP="00A07C71">
      <w:pPr>
        <w:pStyle w:val="Bezodstpw"/>
        <w:numPr>
          <w:ilvl w:val="0"/>
          <w:numId w:val="33"/>
        </w:numPr>
        <w:spacing w:line="276" w:lineRule="auto"/>
        <w:ind w:left="1134" w:hanging="283"/>
        <w:jc w:val="both"/>
        <w:rPr>
          <w:rFonts w:asciiTheme="minorHAnsi" w:hAnsiTheme="minorHAnsi" w:cstheme="minorHAnsi"/>
          <w:sz w:val="24"/>
          <w:szCs w:val="24"/>
        </w:rPr>
      </w:pPr>
      <w:r w:rsidRPr="000203EE">
        <w:rPr>
          <w:rFonts w:asciiTheme="minorHAnsi" w:hAnsiTheme="minorHAnsi" w:cstheme="minorHAnsi"/>
          <w:sz w:val="24"/>
          <w:szCs w:val="24"/>
        </w:rPr>
        <w:t>niezgodną z przepisami ustawy czynność Zamawiającego, podjętą w postępowaniu o udzielenie zamówienia, w tym na projektowane postanowienie umowy;</w:t>
      </w:r>
    </w:p>
    <w:p w14:paraId="2602A6D2" w14:textId="77777777" w:rsidR="00286C5A" w:rsidRPr="000203EE" w:rsidRDefault="00286C5A" w:rsidP="00A07C71">
      <w:pPr>
        <w:pStyle w:val="Bezodstpw"/>
        <w:numPr>
          <w:ilvl w:val="0"/>
          <w:numId w:val="33"/>
        </w:numPr>
        <w:spacing w:line="276" w:lineRule="auto"/>
        <w:ind w:left="1134" w:hanging="283"/>
        <w:jc w:val="both"/>
        <w:rPr>
          <w:rFonts w:asciiTheme="minorHAnsi" w:hAnsiTheme="minorHAnsi" w:cstheme="minorHAnsi"/>
          <w:sz w:val="24"/>
          <w:szCs w:val="24"/>
        </w:rPr>
      </w:pPr>
      <w:r w:rsidRPr="000203EE">
        <w:rPr>
          <w:rFonts w:asciiTheme="minorHAnsi" w:hAnsiTheme="minorHAnsi" w:cstheme="minorHAnsi"/>
          <w:sz w:val="24"/>
          <w:szCs w:val="24"/>
        </w:rPr>
        <w:t>zaniechanie czynności w postępowaniu o udzielenie zamówienia do której zamawiający był obowiązany na podstawie ustawy;</w:t>
      </w:r>
    </w:p>
    <w:p w14:paraId="4EC6848E" w14:textId="77777777" w:rsidR="00286C5A" w:rsidRPr="000203EE" w:rsidRDefault="00286C5A" w:rsidP="00A07C71">
      <w:pPr>
        <w:pStyle w:val="Bezodstpw"/>
        <w:numPr>
          <w:ilvl w:val="0"/>
          <w:numId w:val="32"/>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30D81341" w14:textId="77777777" w:rsidR="00286C5A" w:rsidRPr="000203EE" w:rsidRDefault="00286C5A" w:rsidP="00A07C71">
      <w:pPr>
        <w:pStyle w:val="Bezodstpw"/>
        <w:numPr>
          <w:ilvl w:val="0"/>
          <w:numId w:val="32"/>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lastRenderedPageBreak/>
        <w:t>Odwołanie wobec treści ogłoszenia lub treści SWZ wnosi się w terminie 10 dni od dnia publikacji ogłoszenia w Dzienniku Urzędowym Unii Europejskiej lub zamieszczenia dokumentów zamówienia na stronie internetowej.</w:t>
      </w:r>
    </w:p>
    <w:p w14:paraId="6C676C04" w14:textId="77777777" w:rsidR="00286C5A" w:rsidRPr="000203EE" w:rsidRDefault="00286C5A" w:rsidP="00A07C71">
      <w:pPr>
        <w:pStyle w:val="Bezodstpw"/>
        <w:numPr>
          <w:ilvl w:val="0"/>
          <w:numId w:val="32"/>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Odwołanie wnosi się w terminie:</w:t>
      </w:r>
    </w:p>
    <w:p w14:paraId="56A7D9A0" w14:textId="77777777" w:rsidR="00286C5A" w:rsidRPr="000203EE" w:rsidRDefault="00286C5A" w:rsidP="00A07C71">
      <w:pPr>
        <w:pStyle w:val="Bezodstpw"/>
        <w:numPr>
          <w:ilvl w:val="0"/>
          <w:numId w:val="34"/>
        </w:numPr>
        <w:spacing w:line="276" w:lineRule="auto"/>
        <w:ind w:left="1134" w:hanging="283"/>
        <w:jc w:val="both"/>
        <w:rPr>
          <w:rFonts w:asciiTheme="minorHAnsi" w:hAnsiTheme="minorHAnsi" w:cstheme="minorHAnsi"/>
          <w:sz w:val="24"/>
          <w:szCs w:val="24"/>
        </w:rPr>
      </w:pPr>
      <w:r w:rsidRPr="000203EE">
        <w:rPr>
          <w:rFonts w:asciiTheme="minorHAnsi" w:hAnsiTheme="minorHAnsi" w:cstheme="minorHAnsi"/>
          <w:sz w:val="24"/>
          <w:szCs w:val="24"/>
        </w:rPr>
        <w:t>10 dni od dnia przekazania informacji o czynności Zamawiającego stanowiącej podstawę jego wniesienia, jeżeli informacja została przekazana przy użyciu środków komunikacji elektronicznej,</w:t>
      </w:r>
    </w:p>
    <w:p w14:paraId="0054B8DA" w14:textId="77777777" w:rsidR="00286C5A" w:rsidRPr="000203EE" w:rsidRDefault="00286C5A" w:rsidP="00A07C71">
      <w:pPr>
        <w:pStyle w:val="Bezodstpw"/>
        <w:numPr>
          <w:ilvl w:val="0"/>
          <w:numId w:val="34"/>
        </w:numPr>
        <w:spacing w:line="276" w:lineRule="auto"/>
        <w:ind w:left="1134" w:hanging="283"/>
        <w:jc w:val="both"/>
        <w:rPr>
          <w:rFonts w:asciiTheme="minorHAnsi" w:hAnsiTheme="minorHAnsi" w:cstheme="minorHAnsi"/>
          <w:sz w:val="24"/>
          <w:szCs w:val="24"/>
        </w:rPr>
      </w:pPr>
      <w:r w:rsidRPr="000203EE">
        <w:rPr>
          <w:rFonts w:asciiTheme="minorHAnsi" w:hAnsiTheme="minorHAnsi" w:cstheme="minorHAnsi"/>
          <w:sz w:val="24"/>
          <w:szCs w:val="24"/>
        </w:rPr>
        <w:t>15 dni od dnia przekazania informacji o czynności Zamawiającego stanowiącej podstawę jego wniesienia, jeżeli informacja została przekazana w sposób inny niż określony w pkt 1).</w:t>
      </w:r>
    </w:p>
    <w:p w14:paraId="4D4441FC" w14:textId="77777777" w:rsidR="00286C5A" w:rsidRPr="000203EE" w:rsidRDefault="00286C5A" w:rsidP="00A07C71">
      <w:pPr>
        <w:pStyle w:val="Bezodstpw"/>
        <w:numPr>
          <w:ilvl w:val="0"/>
          <w:numId w:val="35"/>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4EA442A1" w14:textId="77777777" w:rsidR="00286C5A" w:rsidRPr="000203EE" w:rsidRDefault="00286C5A" w:rsidP="00A07C71">
      <w:pPr>
        <w:pStyle w:val="Bezodstpw"/>
        <w:numPr>
          <w:ilvl w:val="0"/>
          <w:numId w:val="35"/>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 xml:space="preserve">Na orzeczenie Izby oraz postanowienie Prezesa Izby, o którym mowa w art. 519 ust. 1 ustawy </w:t>
      </w:r>
      <w:proofErr w:type="spellStart"/>
      <w:r w:rsidRPr="000203EE">
        <w:rPr>
          <w:rFonts w:asciiTheme="minorHAnsi" w:hAnsiTheme="minorHAnsi" w:cstheme="minorHAnsi"/>
          <w:sz w:val="24"/>
          <w:szCs w:val="24"/>
        </w:rPr>
        <w:t>p.z.p</w:t>
      </w:r>
      <w:proofErr w:type="spellEnd"/>
      <w:r w:rsidRPr="000203EE">
        <w:rPr>
          <w:rFonts w:asciiTheme="minorHAnsi" w:hAnsiTheme="minorHAnsi" w:cstheme="minorHAnsi"/>
          <w:sz w:val="24"/>
          <w:szCs w:val="24"/>
        </w:rPr>
        <w:t>., stronom oraz uczestnikom postępowania odwoławczego przysługuje skarga do sądu.</w:t>
      </w:r>
    </w:p>
    <w:p w14:paraId="0E9CF9CD" w14:textId="77777777" w:rsidR="00286C5A" w:rsidRPr="000203EE" w:rsidRDefault="00286C5A" w:rsidP="00A07C71">
      <w:pPr>
        <w:pStyle w:val="Bezodstpw"/>
        <w:numPr>
          <w:ilvl w:val="0"/>
          <w:numId w:val="35"/>
        </w:numPr>
        <w:spacing w:line="276" w:lineRule="auto"/>
        <w:jc w:val="both"/>
        <w:rPr>
          <w:rFonts w:asciiTheme="minorHAnsi" w:hAnsiTheme="minorHAnsi" w:cstheme="minorHAnsi"/>
          <w:sz w:val="24"/>
          <w:szCs w:val="24"/>
        </w:rPr>
      </w:pPr>
      <w:r w:rsidRPr="000203EE">
        <w:rPr>
          <w:rFonts w:asciiTheme="minorHAnsi" w:hAnsiTheme="minorHAnsi" w:cstheme="minorHAnsi"/>
          <w:sz w:val="24"/>
          <w:szCs w:val="24"/>
        </w:rPr>
        <w:t>W postępowaniu toczącym się wskutek wniesienia skargi stosuje się odpowiednio przepisy ustawy z dnia 17.11.1964 r. - Kodeks postępowania cywilnego o apelacji, jeżeli przepisy niniejszego rozdziału nie stanowią inaczej.</w:t>
      </w:r>
    </w:p>
    <w:p w14:paraId="3727E2BF" w14:textId="77777777" w:rsidR="00286C5A" w:rsidRPr="000203EE" w:rsidRDefault="00286C5A" w:rsidP="00A07C71">
      <w:pPr>
        <w:pStyle w:val="Bezodstpw"/>
        <w:numPr>
          <w:ilvl w:val="0"/>
          <w:numId w:val="35"/>
        </w:numPr>
        <w:spacing w:line="276" w:lineRule="auto"/>
        <w:ind w:hanging="436"/>
        <w:jc w:val="both"/>
        <w:rPr>
          <w:rFonts w:asciiTheme="minorHAnsi" w:hAnsiTheme="minorHAnsi" w:cstheme="minorHAnsi"/>
          <w:sz w:val="24"/>
          <w:szCs w:val="24"/>
        </w:rPr>
      </w:pPr>
      <w:r w:rsidRPr="000203EE">
        <w:rPr>
          <w:rFonts w:asciiTheme="minorHAnsi" w:hAnsiTheme="minorHAnsi" w:cstheme="minorHAnsi"/>
          <w:sz w:val="24"/>
          <w:szCs w:val="24"/>
        </w:rPr>
        <w:t>Skargę wnosi się do Sądu Okręgowego w Warszawie - sądu zamówień publicznych, zwanego dalej "sądem zamówień publicznych".</w:t>
      </w:r>
    </w:p>
    <w:p w14:paraId="103298D9" w14:textId="77777777" w:rsidR="00286C5A" w:rsidRPr="000203EE" w:rsidRDefault="00286C5A" w:rsidP="00A07C71">
      <w:pPr>
        <w:pStyle w:val="Bezodstpw"/>
        <w:numPr>
          <w:ilvl w:val="0"/>
          <w:numId w:val="35"/>
        </w:numPr>
        <w:spacing w:line="276" w:lineRule="auto"/>
        <w:ind w:hanging="436"/>
        <w:jc w:val="both"/>
        <w:rPr>
          <w:rFonts w:asciiTheme="minorHAnsi" w:hAnsiTheme="minorHAnsi" w:cstheme="minorHAnsi"/>
          <w:sz w:val="24"/>
          <w:szCs w:val="24"/>
        </w:rPr>
      </w:pPr>
      <w:r w:rsidRPr="000203EE">
        <w:rPr>
          <w:rFonts w:asciiTheme="minorHAnsi" w:hAnsiTheme="minorHAnsi" w:cstheme="minorHAnsi"/>
          <w:sz w:val="24"/>
          <w:szCs w:val="24"/>
        </w:rPr>
        <w:t xml:space="preserve">Skargę wnosi się za pośrednictwem Prezesa Izby, w terminie 14 dni od dnia doręczenia orzeczenia Izby lub postanowienia Prezesa Izby, o którym mowa w art. 519 ust. 1 ustawy </w:t>
      </w:r>
      <w:proofErr w:type="spellStart"/>
      <w:r w:rsidRPr="000203EE">
        <w:rPr>
          <w:rFonts w:asciiTheme="minorHAnsi" w:hAnsiTheme="minorHAnsi" w:cstheme="minorHAnsi"/>
          <w:sz w:val="24"/>
          <w:szCs w:val="24"/>
        </w:rPr>
        <w:t>p.z.p</w:t>
      </w:r>
      <w:proofErr w:type="spellEnd"/>
      <w:r w:rsidRPr="000203EE">
        <w:rPr>
          <w:rFonts w:asciiTheme="minorHAnsi" w:hAnsiTheme="minorHAnsi" w:cstheme="minorHAnsi"/>
          <w:sz w:val="24"/>
          <w:szCs w:val="24"/>
        </w:rPr>
        <w:t>., przesyłając jednocześnie jej odpis przeciwnikowi skargi. Złożenie skargi w placówce pocztowej operatora wyznaczonego w rozumieniu ustawy z dnia 23.11.2012 r. - Prawo pocztowe jest równoznaczne z jej wniesieniem.</w:t>
      </w:r>
    </w:p>
    <w:p w14:paraId="001E800C" w14:textId="77777777" w:rsidR="00286C5A" w:rsidRPr="00286C5A" w:rsidRDefault="00286C5A" w:rsidP="00A07C71">
      <w:pPr>
        <w:pStyle w:val="Bezodstpw"/>
        <w:numPr>
          <w:ilvl w:val="0"/>
          <w:numId w:val="35"/>
        </w:numPr>
        <w:spacing w:line="276" w:lineRule="auto"/>
        <w:ind w:hanging="436"/>
        <w:jc w:val="both"/>
        <w:rPr>
          <w:rFonts w:asciiTheme="minorHAnsi" w:hAnsiTheme="minorHAnsi" w:cstheme="minorHAnsi"/>
          <w:sz w:val="24"/>
          <w:szCs w:val="24"/>
        </w:rPr>
      </w:pPr>
      <w:r w:rsidRPr="000203EE">
        <w:rPr>
          <w:rFonts w:asciiTheme="minorHAnsi" w:hAnsiTheme="minorHAnsi" w:cstheme="minorHAnsi"/>
          <w:sz w:val="24"/>
          <w:szCs w:val="24"/>
        </w:rPr>
        <w:t>Prezes Izby przekazuje skargę wraz z aktami postępowania odwoławczego do sądu zamówień publicznych w terminie 7 dni od dnia jej otrzymania.</w:t>
      </w:r>
    </w:p>
    <w:p w14:paraId="2D22FD37" w14:textId="77777777" w:rsidR="009242F7" w:rsidRDefault="009242F7"/>
    <w:sectPr w:rsidR="009242F7" w:rsidSect="00A03FE1">
      <w:headerReference w:type="default" r:id="rId28"/>
      <w:footerReference w:type="default" r:id="rId29"/>
      <w:pgSz w:w="11906" w:h="16838"/>
      <w:pgMar w:top="1417" w:right="1417" w:bottom="1417" w:left="1417" w:header="426" w:footer="23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38650E3" w16cex:dateUtc="2024-09-04T08:19:00Z"/>
  <w16cex:commentExtensible w16cex:durableId="7FECFF93" w16cex:dateUtc="2024-09-04T08:22:00Z"/>
  <w16cex:commentExtensible w16cex:durableId="5D58B8E5" w16cex:dateUtc="2024-09-04T08:29:00Z"/>
  <w16cex:commentExtensible w16cex:durableId="52FA169B" w16cex:dateUtc="2024-09-04T08:34:00Z"/>
  <w16cex:commentExtensible w16cex:durableId="6CDB2156" w16cex:dateUtc="2024-08-23T08:47:00Z"/>
  <w16cex:commentExtensible w16cex:durableId="1D1409DD" w16cex:dateUtc="2024-09-04T08:39:00Z"/>
  <w16cex:commentExtensible w16cex:durableId="5402EC2C" w16cex:dateUtc="2024-08-23T09:11:00Z"/>
  <w16cex:commentExtensible w16cex:durableId="4C40E2FF" w16cex:dateUtc="2024-09-04T08:41:00Z"/>
  <w16cex:commentExtensible w16cex:durableId="62D31CBA" w16cex:dateUtc="2024-08-23T09:13:00Z"/>
  <w16cex:commentExtensible w16cex:durableId="3E31A4FF" w16cex:dateUtc="2024-08-23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8E72B0" w16cid:durableId="138650E3"/>
  <w16cid:commentId w16cid:paraId="3F9D0F75" w16cid:durableId="7FECFF93"/>
  <w16cid:commentId w16cid:paraId="61F36CB6" w16cid:durableId="5D58B8E5"/>
  <w16cid:commentId w16cid:paraId="23F53BF7" w16cid:durableId="52FA169B"/>
  <w16cid:commentId w16cid:paraId="260A0F69" w16cid:durableId="6CDB2156"/>
  <w16cid:commentId w16cid:paraId="228A3194" w16cid:durableId="1D1409DD"/>
  <w16cid:commentId w16cid:paraId="29C49CE9" w16cid:durableId="5402EC2C"/>
  <w16cid:commentId w16cid:paraId="0730308F" w16cid:durableId="4C40E2FF"/>
  <w16cid:commentId w16cid:paraId="693ED0BF" w16cid:durableId="62D31CBA"/>
  <w16cid:commentId w16cid:paraId="3757E562" w16cid:durableId="3E31A4F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4C73D" w14:textId="77777777" w:rsidR="000C07E9" w:rsidRDefault="000C07E9" w:rsidP="00A03FE1">
      <w:pPr>
        <w:spacing w:after="0" w:line="240" w:lineRule="auto"/>
      </w:pPr>
      <w:r>
        <w:separator/>
      </w:r>
    </w:p>
  </w:endnote>
  <w:endnote w:type="continuationSeparator" w:id="0">
    <w:p w14:paraId="0F60FD88" w14:textId="77777777" w:rsidR="000C07E9" w:rsidRDefault="000C07E9" w:rsidP="00A03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683E" w14:textId="77777777" w:rsidR="000D24C1" w:rsidRDefault="000D24C1" w:rsidP="000D24C1">
    <w:pPr>
      <w:pStyle w:val="Stopka"/>
      <w:tabs>
        <w:tab w:val="clear" w:pos="9072"/>
        <w:tab w:val="right" w:pos="9214"/>
        <w:tab w:val="left" w:pos="10206"/>
      </w:tabs>
      <w:ind w:left="-426" w:right="-14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B9759" w14:textId="77777777" w:rsidR="000C07E9" w:rsidRDefault="000C07E9" w:rsidP="00A03FE1">
      <w:pPr>
        <w:spacing w:after="0" w:line="240" w:lineRule="auto"/>
      </w:pPr>
      <w:r>
        <w:separator/>
      </w:r>
    </w:p>
  </w:footnote>
  <w:footnote w:type="continuationSeparator" w:id="0">
    <w:p w14:paraId="7845AF10" w14:textId="77777777" w:rsidR="000C07E9" w:rsidRDefault="000C07E9" w:rsidP="00A03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D8994" w14:textId="77777777" w:rsidR="000D24C1" w:rsidRPr="00767B10" w:rsidRDefault="000D24C1" w:rsidP="000D24C1">
    <w:pPr>
      <w:pStyle w:val="Nagwek"/>
      <w:tabs>
        <w:tab w:val="clear" w:pos="9072"/>
        <w:tab w:val="right" w:pos="9639"/>
      </w:tabs>
      <w:ind w:left="-709" w:right="-56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4DDF"/>
    <w:multiLevelType w:val="multilevel"/>
    <w:tmpl w:val="DB5E438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u w:val="singl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1" w15:restartNumberingAfterBreak="0">
    <w:nsid w:val="0879295B"/>
    <w:multiLevelType w:val="hybridMultilevel"/>
    <w:tmpl w:val="0F02160E"/>
    <w:lvl w:ilvl="0" w:tplc="0415000F">
      <w:start w:val="1"/>
      <w:numFmt w:val="decimal"/>
      <w:lvlText w:val="%1."/>
      <w:lvlJc w:val="left"/>
      <w:pPr>
        <w:ind w:left="360" w:hanging="360"/>
      </w:pPr>
      <w:rPr>
        <w:rFonts w:hint="default"/>
        <w:color w:val="auto"/>
      </w:rPr>
    </w:lvl>
    <w:lvl w:ilvl="1" w:tplc="04150017">
      <w:start w:val="1"/>
      <w:numFmt w:val="lowerLetter"/>
      <w:lvlText w:val="%2)"/>
      <w:lvlJc w:val="left"/>
      <w:pPr>
        <w:tabs>
          <w:tab w:val="num" w:pos="927"/>
        </w:tabs>
        <w:ind w:left="927"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DFD5394"/>
    <w:multiLevelType w:val="hybridMultilevel"/>
    <w:tmpl w:val="58E2273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148D177E"/>
    <w:multiLevelType w:val="hybridMultilevel"/>
    <w:tmpl w:val="B64CF990"/>
    <w:lvl w:ilvl="0" w:tplc="9FD2C9F6">
      <w:start w:val="1"/>
      <w:numFmt w:val="decimal"/>
      <w:lvlText w:val="%1."/>
      <w:lvlJc w:val="left"/>
      <w:pPr>
        <w:ind w:left="360" w:hanging="360"/>
      </w:pPr>
      <w:rPr>
        <w:rFonts w:hint="default"/>
        <w:b w:val="0"/>
        <w:color w:val="auto"/>
      </w:rPr>
    </w:lvl>
    <w:lvl w:ilvl="1" w:tplc="04150017">
      <w:start w:val="1"/>
      <w:numFmt w:val="lowerLetter"/>
      <w:lvlText w:val="%2)"/>
      <w:lvlJc w:val="left"/>
      <w:pPr>
        <w:tabs>
          <w:tab w:val="num" w:pos="927"/>
        </w:tabs>
        <w:ind w:left="927"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82744A6"/>
    <w:multiLevelType w:val="hybridMultilevel"/>
    <w:tmpl w:val="8DBE2EA2"/>
    <w:lvl w:ilvl="0" w:tplc="50E0F0F0">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D439C0"/>
    <w:multiLevelType w:val="hybridMultilevel"/>
    <w:tmpl w:val="6422F84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0CC6B44"/>
    <w:multiLevelType w:val="multilevel"/>
    <w:tmpl w:val="DB9A5212"/>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u w:val="singl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7"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8" w15:restartNumberingAfterBreak="0">
    <w:nsid w:val="212F422F"/>
    <w:multiLevelType w:val="hybridMultilevel"/>
    <w:tmpl w:val="84121BC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 w15:restartNumberingAfterBreak="0">
    <w:nsid w:val="22D46A50"/>
    <w:multiLevelType w:val="hybridMultilevel"/>
    <w:tmpl w:val="5FDAA660"/>
    <w:lvl w:ilvl="0" w:tplc="4A6ED9A6">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0" w15:restartNumberingAfterBreak="0">
    <w:nsid w:val="23FC3EBB"/>
    <w:multiLevelType w:val="hybridMultilevel"/>
    <w:tmpl w:val="972031FE"/>
    <w:lvl w:ilvl="0" w:tplc="ACB08002">
      <w:start w:val="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3492685"/>
    <w:multiLevelType w:val="hybridMultilevel"/>
    <w:tmpl w:val="D77AFFB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34060BB7"/>
    <w:multiLevelType w:val="multilevel"/>
    <w:tmpl w:val="2510552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0F4EB1"/>
    <w:multiLevelType w:val="multilevel"/>
    <w:tmpl w:val="9604BA8C"/>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sz w:val="2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357E4FB3"/>
    <w:multiLevelType w:val="hybridMultilevel"/>
    <w:tmpl w:val="790648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2C4F98"/>
    <w:multiLevelType w:val="multilevel"/>
    <w:tmpl w:val="A2CE4E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5778AC"/>
    <w:multiLevelType w:val="multilevel"/>
    <w:tmpl w:val="DB5E438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u w:val="singl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17" w15:restartNumberingAfterBreak="0">
    <w:nsid w:val="45E82558"/>
    <w:multiLevelType w:val="hybridMultilevel"/>
    <w:tmpl w:val="B9268C24"/>
    <w:lvl w:ilvl="0" w:tplc="B538A7D8">
      <w:start w:val="1"/>
      <w:numFmt w:val="decimal"/>
      <w:lvlText w:val="%1."/>
      <w:lvlJc w:val="left"/>
      <w:pPr>
        <w:ind w:left="720" w:hanging="360"/>
      </w:pPr>
      <w:rPr>
        <w:rFonts w:ascii="Times New Roman" w:hAnsi="Times New Roman" w:cs="Times New Roman" w:hint="default"/>
        <w:b w:val="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AF7132"/>
    <w:multiLevelType w:val="multilevel"/>
    <w:tmpl w:val="DB5E438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u w:val="singl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19" w15:restartNumberingAfterBreak="0">
    <w:nsid w:val="49893F64"/>
    <w:multiLevelType w:val="hybridMultilevel"/>
    <w:tmpl w:val="243095D4"/>
    <w:lvl w:ilvl="0" w:tplc="AB824C80">
      <w:numFmt w:val="bullet"/>
      <w:lvlText w:val="-"/>
      <w:lvlJc w:val="left"/>
      <w:pPr>
        <w:ind w:left="1080" w:hanging="360"/>
      </w:pPr>
      <w:rPr>
        <w:rFonts w:ascii="Calibri" w:eastAsiaTheme="minorHAnsi" w:hAnsi="Calibri" w:cs="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4AF00B43"/>
    <w:multiLevelType w:val="hybridMultilevel"/>
    <w:tmpl w:val="D6E0CFF8"/>
    <w:lvl w:ilvl="0" w:tplc="04150011">
      <w:start w:val="1"/>
      <w:numFmt w:val="decimal"/>
      <w:lvlText w:val="%1)"/>
      <w:lvlJc w:val="left"/>
      <w:pPr>
        <w:tabs>
          <w:tab w:val="num" w:pos="720"/>
        </w:tabs>
        <w:ind w:left="720" w:hanging="360"/>
      </w:pPr>
    </w:lvl>
    <w:lvl w:ilvl="1" w:tplc="5BC02862">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D905C7"/>
    <w:multiLevelType w:val="multilevel"/>
    <w:tmpl w:val="5D9C7F8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581274"/>
    <w:multiLevelType w:val="hybridMultilevel"/>
    <w:tmpl w:val="6492A0CC"/>
    <w:lvl w:ilvl="0" w:tplc="4132753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51FC7A67"/>
    <w:multiLevelType w:val="hybridMultilevel"/>
    <w:tmpl w:val="DE2E4EA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535652A3"/>
    <w:multiLevelType w:val="hybridMultilevel"/>
    <w:tmpl w:val="D374A97A"/>
    <w:lvl w:ilvl="0" w:tplc="56A09956">
      <w:start w:val="1"/>
      <w:numFmt w:val="decimal"/>
      <w:lvlText w:val="%1."/>
      <w:lvlJc w:val="left"/>
      <w:pPr>
        <w:ind w:left="720" w:hanging="360"/>
      </w:pPr>
      <w:rPr>
        <w:rFonts w:ascii="Times New Roman" w:hAnsi="Times New Roman"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E23CC9"/>
    <w:multiLevelType w:val="hybridMultilevel"/>
    <w:tmpl w:val="71261B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3632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3D2669"/>
    <w:multiLevelType w:val="hybridMultilevel"/>
    <w:tmpl w:val="609E05EA"/>
    <w:lvl w:ilvl="0" w:tplc="865E425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7EC472D"/>
    <w:multiLevelType w:val="multilevel"/>
    <w:tmpl w:val="F7609E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85D2920"/>
    <w:multiLevelType w:val="hybridMultilevel"/>
    <w:tmpl w:val="648265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477738"/>
    <w:multiLevelType w:val="hybridMultilevel"/>
    <w:tmpl w:val="D62CDCFE"/>
    <w:lvl w:ilvl="0" w:tplc="4132753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1"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1B94635"/>
    <w:multiLevelType w:val="hybridMultilevel"/>
    <w:tmpl w:val="37BA492C"/>
    <w:lvl w:ilvl="0" w:tplc="D3482BEE">
      <w:start w:val="1"/>
      <w:numFmt w:val="bullet"/>
      <w:lvlText w:val="−"/>
      <w:lvlJc w:val="left"/>
      <w:pPr>
        <w:ind w:left="1298" w:hanging="360"/>
      </w:pPr>
      <w:rPr>
        <w:rFonts w:ascii="Times New Roman" w:hAnsi="Times New Roman" w:cs="Times New Roman"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33" w15:restartNumberingAfterBreak="0">
    <w:nsid w:val="67567B2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7E8750B"/>
    <w:multiLevelType w:val="hybridMultilevel"/>
    <w:tmpl w:val="F2788CA0"/>
    <w:lvl w:ilvl="0" w:tplc="CE9A973E">
      <w:start w:val="1"/>
      <w:numFmt w:val="decimal"/>
      <w:lvlText w:val="%1)"/>
      <w:lvlJc w:val="left"/>
      <w:pPr>
        <w:ind w:left="22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C62F81"/>
    <w:multiLevelType w:val="hybridMultilevel"/>
    <w:tmpl w:val="0108DE92"/>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7" w15:restartNumberingAfterBreak="0">
    <w:nsid w:val="717DDA58"/>
    <w:multiLevelType w:val="hybridMultilevel"/>
    <w:tmpl w:val="01804FA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2365B96"/>
    <w:multiLevelType w:val="hybridMultilevel"/>
    <w:tmpl w:val="D63E8EE0"/>
    <w:lvl w:ilvl="0" w:tplc="904EAD04">
      <w:start w:val="1"/>
      <w:numFmt w:val="lowerLetter"/>
      <w:lvlText w:val="%1)"/>
      <w:lvlJc w:val="left"/>
      <w:pPr>
        <w:ind w:left="1636" w:hanging="360"/>
      </w:pPr>
      <w:rPr>
        <w:rFonts w:cs="Times New Roman"/>
        <w:b/>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39" w15:restartNumberingAfterBreak="0">
    <w:nsid w:val="7677754A"/>
    <w:multiLevelType w:val="hybridMultilevel"/>
    <w:tmpl w:val="DC845E86"/>
    <w:lvl w:ilvl="0" w:tplc="4B205BDE">
      <w:start w:val="1"/>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tentative="1">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40" w15:restartNumberingAfterBreak="0">
    <w:nsid w:val="7768181D"/>
    <w:multiLevelType w:val="multilevel"/>
    <w:tmpl w:val="766A4308"/>
    <w:lvl w:ilvl="0">
      <w:start w:val="1"/>
      <w:numFmt w:val="decimal"/>
      <w:lvlText w:val="%1."/>
      <w:lvlJc w:val="left"/>
      <w:pPr>
        <w:ind w:left="720" w:hanging="360"/>
      </w:pPr>
    </w:lvl>
    <w:lvl w:ilvl="1">
      <w:start w:val="1"/>
      <w:numFmt w:val="decimal"/>
      <w:isLgl/>
      <w:lvlText w:val="%1.%2."/>
      <w:lvlJc w:val="left"/>
      <w:pPr>
        <w:ind w:left="1215"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2F0242"/>
    <w:multiLevelType w:val="hybridMultilevel"/>
    <w:tmpl w:val="BA20FAE2"/>
    <w:lvl w:ilvl="0" w:tplc="5C5C9E5C">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7A5C717B"/>
    <w:multiLevelType w:val="hybridMultilevel"/>
    <w:tmpl w:val="826A8E96"/>
    <w:lvl w:ilvl="0" w:tplc="4132753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3" w15:restartNumberingAfterBreak="0">
    <w:nsid w:val="7C7C724C"/>
    <w:multiLevelType w:val="hybridMultilevel"/>
    <w:tmpl w:val="1CCADF82"/>
    <w:lvl w:ilvl="0" w:tplc="D2F0E56C">
      <w:start w:val="1"/>
      <w:numFmt w:val="decimal"/>
      <w:lvlText w:val="%1)"/>
      <w:lvlJc w:val="left"/>
      <w:pPr>
        <w:ind w:left="22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6"/>
  </w:num>
  <w:num w:numId="2">
    <w:abstractNumId w:val="31"/>
  </w:num>
  <w:num w:numId="3">
    <w:abstractNumId w:val="18"/>
  </w:num>
  <w:num w:numId="4">
    <w:abstractNumId w:val="28"/>
  </w:num>
  <w:num w:numId="5">
    <w:abstractNumId w:val="4"/>
  </w:num>
  <w:num w:numId="6">
    <w:abstractNumId w:val="0"/>
  </w:num>
  <w:num w:numId="7">
    <w:abstractNumId w:val="16"/>
  </w:num>
  <w:num w:numId="8">
    <w:abstractNumId w:val="13"/>
  </w:num>
  <w:num w:numId="9">
    <w:abstractNumId w:val="6"/>
  </w:num>
  <w:num w:numId="10">
    <w:abstractNumId w:val="20"/>
  </w:num>
  <w:num w:numId="11">
    <w:abstractNumId w:val="41"/>
  </w:num>
  <w:num w:numId="12">
    <w:abstractNumId w:val="17"/>
  </w:num>
  <w:num w:numId="13">
    <w:abstractNumId w:val="24"/>
  </w:num>
  <w:num w:numId="14">
    <w:abstractNumId w:val="26"/>
  </w:num>
  <w:num w:numId="15">
    <w:abstractNumId w:val="15"/>
  </w:num>
  <w:num w:numId="16">
    <w:abstractNumId w:val="29"/>
  </w:num>
  <w:num w:numId="17">
    <w:abstractNumId w:val="35"/>
  </w:num>
  <w:num w:numId="18">
    <w:abstractNumId w:val="11"/>
  </w:num>
  <w:num w:numId="19">
    <w:abstractNumId w:val="5"/>
  </w:num>
  <w:num w:numId="20">
    <w:abstractNumId w:val="23"/>
  </w:num>
  <w:num w:numId="21">
    <w:abstractNumId w:val="30"/>
  </w:num>
  <w:num w:numId="22">
    <w:abstractNumId w:val="42"/>
  </w:num>
  <w:num w:numId="23">
    <w:abstractNumId w:val="22"/>
  </w:num>
  <w:num w:numId="24">
    <w:abstractNumId w:val="39"/>
  </w:num>
  <w:num w:numId="25">
    <w:abstractNumId w:val="7"/>
  </w:num>
  <w:num w:numId="26">
    <w:abstractNumId w:val="9"/>
  </w:num>
  <w:num w:numId="27">
    <w:abstractNumId w:val="38"/>
  </w:num>
  <w:num w:numId="28">
    <w:abstractNumId w:val="40"/>
  </w:num>
  <w:num w:numId="29">
    <w:abstractNumId w:val="32"/>
  </w:num>
  <w:num w:numId="30">
    <w:abstractNumId w:val="12"/>
  </w:num>
  <w:num w:numId="31">
    <w:abstractNumId w:val="21"/>
  </w:num>
  <w:num w:numId="32">
    <w:abstractNumId w:val="27"/>
  </w:num>
  <w:num w:numId="33">
    <w:abstractNumId w:val="34"/>
  </w:num>
  <w:num w:numId="34">
    <w:abstractNumId w:val="43"/>
  </w:num>
  <w:num w:numId="35">
    <w:abstractNumId w:val="10"/>
  </w:num>
  <w:num w:numId="36">
    <w:abstractNumId w:val="19"/>
  </w:num>
  <w:num w:numId="37">
    <w:abstractNumId w:val="1"/>
  </w:num>
  <w:num w:numId="38">
    <w:abstractNumId w:val="8"/>
  </w:num>
  <w:num w:numId="39">
    <w:abstractNumId w:val="3"/>
  </w:num>
  <w:num w:numId="40">
    <w:abstractNumId w:val="14"/>
  </w:num>
  <w:num w:numId="41">
    <w:abstractNumId w:val="25"/>
  </w:num>
  <w:num w:numId="42">
    <w:abstractNumId w:val="33"/>
  </w:num>
  <w:num w:numId="43">
    <w:abstractNumId w:val="37"/>
  </w:num>
  <w:num w:numId="44">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FE1"/>
    <w:rsid w:val="00066D8F"/>
    <w:rsid w:val="000673F6"/>
    <w:rsid w:val="00071C82"/>
    <w:rsid w:val="00077254"/>
    <w:rsid w:val="000A0C00"/>
    <w:rsid w:val="000C07E9"/>
    <w:rsid w:val="000D24C1"/>
    <w:rsid w:val="000D2534"/>
    <w:rsid w:val="000F788F"/>
    <w:rsid w:val="0014528F"/>
    <w:rsid w:val="001D1F3E"/>
    <w:rsid w:val="00201C0C"/>
    <w:rsid w:val="00213F5A"/>
    <w:rsid w:val="00286C5A"/>
    <w:rsid w:val="002F384F"/>
    <w:rsid w:val="00313E13"/>
    <w:rsid w:val="003315CE"/>
    <w:rsid w:val="00370B89"/>
    <w:rsid w:val="003A4086"/>
    <w:rsid w:val="003D5751"/>
    <w:rsid w:val="003E2546"/>
    <w:rsid w:val="003E4F16"/>
    <w:rsid w:val="003F314E"/>
    <w:rsid w:val="003F43CE"/>
    <w:rsid w:val="00403C34"/>
    <w:rsid w:val="00454BCF"/>
    <w:rsid w:val="004677C3"/>
    <w:rsid w:val="00474FC1"/>
    <w:rsid w:val="004853E1"/>
    <w:rsid w:val="004906D5"/>
    <w:rsid w:val="004A6C03"/>
    <w:rsid w:val="004E6729"/>
    <w:rsid w:val="00530772"/>
    <w:rsid w:val="005F0E03"/>
    <w:rsid w:val="00653BAA"/>
    <w:rsid w:val="006636EE"/>
    <w:rsid w:val="00665C95"/>
    <w:rsid w:val="00715F75"/>
    <w:rsid w:val="00732216"/>
    <w:rsid w:val="00732F1E"/>
    <w:rsid w:val="007A1C7C"/>
    <w:rsid w:val="007C21FA"/>
    <w:rsid w:val="007E5D4A"/>
    <w:rsid w:val="00823DE8"/>
    <w:rsid w:val="00843876"/>
    <w:rsid w:val="0085220C"/>
    <w:rsid w:val="0086735C"/>
    <w:rsid w:val="008C5631"/>
    <w:rsid w:val="008C5DAC"/>
    <w:rsid w:val="008E1A5C"/>
    <w:rsid w:val="00904C40"/>
    <w:rsid w:val="009174BF"/>
    <w:rsid w:val="009242F7"/>
    <w:rsid w:val="00934718"/>
    <w:rsid w:val="009D18AC"/>
    <w:rsid w:val="009E158F"/>
    <w:rsid w:val="00A02823"/>
    <w:rsid w:val="00A03FE1"/>
    <w:rsid w:val="00A07C71"/>
    <w:rsid w:val="00A43C47"/>
    <w:rsid w:val="00AD0273"/>
    <w:rsid w:val="00B101C6"/>
    <w:rsid w:val="00B45196"/>
    <w:rsid w:val="00B715B4"/>
    <w:rsid w:val="00B97289"/>
    <w:rsid w:val="00BB1D90"/>
    <w:rsid w:val="00BD3E62"/>
    <w:rsid w:val="00C94C22"/>
    <w:rsid w:val="00D36167"/>
    <w:rsid w:val="00D40DB8"/>
    <w:rsid w:val="00D46F79"/>
    <w:rsid w:val="00D47A42"/>
    <w:rsid w:val="00D84D45"/>
    <w:rsid w:val="00DB599C"/>
    <w:rsid w:val="00DC6F85"/>
    <w:rsid w:val="00DD3FC8"/>
    <w:rsid w:val="00E055FE"/>
    <w:rsid w:val="00E0654F"/>
    <w:rsid w:val="00E31AC5"/>
    <w:rsid w:val="00E4114D"/>
    <w:rsid w:val="00E72798"/>
    <w:rsid w:val="00EA5675"/>
    <w:rsid w:val="00EB6D56"/>
    <w:rsid w:val="00ED3621"/>
    <w:rsid w:val="00EE3F3E"/>
    <w:rsid w:val="00F0376A"/>
    <w:rsid w:val="00F31DF8"/>
    <w:rsid w:val="00FB576F"/>
    <w:rsid w:val="00FC15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AEB1"/>
  <w15:chartTrackingRefBased/>
  <w15:docId w15:val="{5EB0F4F9-7671-4797-A0A6-FC2E0A15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03FE1"/>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03F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3FE1"/>
  </w:style>
  <w:style w:type="paragraph" w:styleId="Stopka">
    <w:name w:val="footer"/>
    <w:basedOn w:val="Normalny"/>
    <w:link w:val="StopkaZnak"/>
    <w:uiPriority w:val="99"/>
    <w:unhideWhenUsed/>
    <w:rsid w:val="00A03F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3FE1"/>
  </w:style>
  <w:style w:type="paragraph" w:styleId="Akapitzlist">
    <w:name w:val="List Paragraph"/>
    <w:aliases w:val="CW_Lista,sw tekst,L1,Numerowanie,List Paragraph,Akapit z listą BS,normalny tekst,Nagłowek 3,Preambuła,Kolorowa lista — akcent 11,Dot pt,F5 List Paragraph,Recommendation,List Paragraph11,lp1,maz_wyliczenie,opis dzialania,K-P_odwolanie"/>
    <w:basedOn w:val="Normalny"/>
    <w:link w:val="AkapitzlistZnak"/>
    <w:qFormat/>
    <w:rsid w:val="00A03FE1"/>
    <w:pPr>
      <w:spacing w:after="160" w:line="259" w:lineRule="auto"/>
      <w:ind w:left="720"/>
      <w:contextualSpacing/>
    </w:pPr>
    <w:rPr>
      <w:rFonts w:ascii="Times New Roman" w:hAnsi="Times New Roman"/>
      <w:lang w:val="en-US"/>
    </w:rPr>
  </w:style>
  <w:style w:type="character" w:styleId="Hipercze">
    <w:name w:val="Hyperlink"/>
    <w:basedOn w:val="Domylnaczcionkaakapitu"/>
    <w:uiPriority w:val="99"/>
    <w:unhideWhenUsed/>
    <w:rsid w:val="00A03FE1"/>
    <w:rPr>
      <w:color w:val="0563C1" w:themeColor="hyperlink"/>
      <w:u w:val="single"/>
    </w:rPr>
  </w:style>
  <w:style w:type="character" w:customStyle="1" w:styleId="AkapitzlistZnak">
    <w:name w:val="Akapit z listą Znak"/>
    <w:aliases w:val="CW_Lista Znak,sw tekst Znak,L1 Znak,Numerowanie Znak,List Paragraph Znak,Akapit z listą BS Znak,normalny tekst Znak,Nagłowek 3 Znak,Preambuła Znak,Kolorowa lista — akcent 11 Znak,Dot pt Znak,F5 List Paragraph Znak,Recommendation Znak"/>
    <w:link w:val="Akapitzlist"/>
    <w:qFormat/>
    <w:locked/>
    <w:rsid w:val="00A03FE1"/>
    <w:rPr>
      <w:rFonts w:ascii="Times New Roman" w:hAnsi="Times New Roman"/>
      <w:lang w:val="en-US"/>
    </w:rPr>
  </w:style>
  <w:style w:type="character" w:customStyle="1" w:styleId="highlight">
    <w:name w:val="highlight"/>
    <w:rsid w:val="00A03FE1"/>
  </w:style>
  <w:style w:type="paragraph" w:customStyle="1" w:styleId="pkt">
    <w:name w:val="pkt"/>
    <w:basedOn w:val="Normalny"/>
    <w:link w:val="pktZnak"/>
    <w:rsid w:val="00A03FE1"/>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locked/>
    <w:rsid w:val="00A03FE1"/>
    <w:rPr>
      <w:rFonts w:ascii="Times New Roman" w:eastAsia="Times New Roman" w:hAnsi="Times New Roman" w:cs="Times New Roman"/>
      <w:sz w:val="24"/>
      <w:szCs w:val="20"/>
      <w:lang w:eastAsia="pl-PL"/>
    </w:rPr>
  </w:style>
  <w:style w:type="character" w:customStyle="1" w:styleId="InternetLink">
    <w:name w:val="Internet Link"/>
    <w:uiPriority w:val="99"/>
    <w:unhideWhenUsed/>
    <w:rsid w:val="00071C82"/>
    <w:rPr>
      <w:color w:val="0000FF"/>
      <w:u w:val="single"/>
    </w:rPr>
  </w:style>
  <w:style w:type="paragraph" w:styleId="Bezodstpw">
    <w:name w:val="No Spacing"/>
    <w:aliases w:val="Luc_Bez odstępów,Bez odstępów1"/>
    <w:qFormat/>
    <w:rsid w:val="00286C5A"/>
    <w:pPr>
      <w:suppressAutoHyphens/>
      <w:spacing w:after="0" w:line="240" w:lineRule="auto"/>
    </w:pPr>
    <w:rPr>
      <w:rFonts w:ascii="Calibri" w:eastAsia="Calibri" w:hAnsi="Calibri" w:cs="Calibri"/>
      <w:lang w:eastAsia="zh-CN"/>
    </w:rPr>
  </w:style>
  <w:style w:type="paragraph" w:styleId="Tekstpodstawowy">
    <w:name w:val="Body Text"/>
    <w:aliases w:val=" Znak,Znak,Tekst podstawow.(F2),(F2)"/>
    <w:basedOn w:val="Normalny"/>
    <w:link w:val="TekstpodstawowyZnak"/>
    <w:uiPriority w:val="99"/>
    <w:unhideWhenUsed/>
    <w:rsid w:val="00BB1D90"/>
    <w:pPr>
      <w:spacing w:after="120"/>
    </w:pPr>
    <w:rPr>
      <w:rFonts w:ascii="Times New Roman" w:eastAsia="Times New Roman" w:hAnsi="Times New Roman"/>
      <w:lang w:eastAsia="pl-PL"/>
    </w:rPr>
  </w:style>
  <w:style w:type="character" w:customStyle="1" w:styleId="TekstpodstawowyZnak">
    <w:name w:val="Tekst podstawowy Znak"/>
    <w:aliases w:val=" Znak Znak,Znak Znak,Tekst podstawow.(F2) Znak,(F2) Znak"/>
    <w:basedOn w:val="Domylnaczcionkaakapitu"/>
    <w:link w:val="Tekstpodstawowy"/>
    <w:uiPriority w:val="99"/>
    <w:rsid w:val="00BB1D90"/>
    <w:rPr>
      <w:rFonts w:ascii="Times New Roman" w:eastAsia="Times New Roman" w:hAnsi="Times New Roman"/>
      <w:lang w:eastAsia="pl-PL"/>
    </w:rPr>
  </w:style>
  <w:style w:type="character" w:styleId="Odwoaniedokomentarza">
    <w:name w:val="annotation reference"/>
    <w:basedOn w:val="Domylnaczcionkaakapitu"/>
    <w:uiPriority w:val="99"/>
    <w:semiHidden/>
    <w:unhideWhenUsed/>
    <w:rsid w:val="003315CE"/>
    <w:rPr>
      <w:sz w:val="16"/>
      <w:szCs w:val="16"/>
    </w:rPr>
  </w:style>
  <w:style w:type="paragraph" w:styleId="Tekstkomentarza">
    <w:name w:val="annotation text"/>
    <w:basedOn w:val="Normalny"/>
    <w:link w:val="TekstkomentarzaZnak"/>
    <w:uiPriority w:val="99"/>
    <w:unhideWhenUsed/>
    <w:rsid w:val="003315CE"/>
    <w:pPr>
      <w:spacing w:line="240" w:lineRule="auto"/>
    </w:pPr>
    <w:rPr>
      <w:sz w:val="20"/>
      <w:szCs w:val="20"/>
    </w:rPr>
  </w:style>
  <w:style w:type="character" w:customStyle="1" w:styleId="TekstkomentarzaZnak">
    <w:name w:val="Tekst komentarza Znak"/>
    <w:basedOn w:val="Domylnaczcionkaakapitu"/>
    <w:link w:val="Tekstkomentarza"/>
    <w:uiPriority w:val="99"/>
    <w:rsid w:val="003315CE"/>
    <w:rPr>
      <w:sz w:val="20"/>
      <w:szCs w:val="20"/>
    </w:rPr>
  </w:style>
  <w:style w:type="paragraph" w:styleId="Tematkomentarza">
    <w:name w:val="annotation subject"/>
    <w:basedOn w:val="Tekstkomentarza"/>
    <w:next w:val="Tekstkomentarza"/>
    <w:link w:val="TematkomentarzaZnak"/>
    <w:uiPriority w:val="99"/>
    <w:semiHidden/>
    <w:unhideWhenUsed/>
    <w:rsid w:val="003315CE"/>
    <w:rPr>
      <w:b/>
      <w:bCs/>
    </w:rPr>
  </w:style>
  <w:style w:type="character" w:customStyle="1" w:styleId="TematkomentarzaZnak">
    <w:name w:val="Temat komentarza Znak"/>
    <w:basedOn w:val="TekstkomentarzaZnak"/>
    <w:link w:val="Tematkomentarza"/>
    <w:uiPriority w:val="99"/>
    <w:semiHidden/>
    <w:rsid w:val="003315CE"/>
    <w:rPr>
      <w:b/>
      <w:bCs/>
      <w:sz w:val="20"/>
      <w:szCs w:val="20"/>
    </w:rPr>
  </w:style>
  <w:style w:type="paragraph" w:styleId="Tekstdymka">
    <w:name w:val="Balloon Text"/>
    <w:basedOn w:val="Normalny"/>
    <w:link w:val="TekstdymkaZnak"/>
    <w:uiPriority w:val="99"/>
    <w:semiHidden/>
    <w:unhideWhenUsed/>
    <w:rsid w:val="00D47A4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7A42"/>
    <w:rPr>
      <w:rFonts w:ascii="Segoe UI" w:hAnsi="Segoe UI" w:cs="Segoe UI"/>
      <w:sz w:val="18"/>
      <w:szCs w:val="18"/>
    </w:rPr>
  </w:style>
  <w:style w:type="paragraph" w:customStyle="1" w:styleId="Default">
    <w:name w:val="Default"/>
    <w:rsid w:val="00D47A4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imn_gliwice"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bazawiedzy/prawo-zamowien-publicznych-regulacje/prawokrajowe/jednolity-europejski-dokument-zamowienia" TargetMode="External"/><Relationship Id="rId24" Type="http://schemas.openxmlformats.org/officeDocument/2006/relationships/hyperlink" Target="http://platformazakupowa.pl" TargetMode="Externa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eader" Target="header1.xml"/><Relationship Id="rId10" Type="http://schemas.openxmlformats.org/officeDocument/2006/relationships/hyperlink" Target="https://sip.legalis.pl/document-view.seam?documentId=mfrxilrsheydonjvguyde" TargetMode="External"/><Relationship Id="rId19" Type="http://schemas.openxmlformats.org/officeDocument/2006/relationships/hyperlink" Target="https://platformazakupowa.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od@imn.lukasiewicz.gov.pl" TargetMode="External"/><Relationship Id="rId14" Type="http://schemas.openxmlformats.org/officeDocument/2006/relationships/hyperlink" Target="mailto:kamil.fraczek@claio.poznan.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 TargetMode="External"/><Relationship Id="rId30" Type="http://schemas.openxmlformats.org/officeDocument/2006/relationships/fontTable" Target="fontTable.xml"/><Relationship Id="rId8" Type="http://schemas.openxmlformats.org/officeDocument/2006/relationships/hyperlink" Target="https://platformazakupowa.pl/pn/imn_gliwic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ABE9-9380-46AF-8462-914CA8FF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6924</Words>
  <Characters>41550</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Gumny Maciej</dc:creator>
  <cp:keywords/>
  <dc:description/>
  <cp:lastModifiedBy>Gumny Maciej</cp:lastModifiedBy>
  <cp:revision>3</cp:revision>
  <dcterms:created xsi:type="dcterms:W3CDTF">2024-10-13T08:56:00Z</dcterms:created>
  <dcterms:modified xsi:type="dcterms:W3CDTF">2024-10-13T09:32:00Z</dcterms:modified>
</cp:coreProperties>
</file>